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77" w:rsidRDefault="00DE4CEA">
      <w:pPr>
        <w:rPr>
          <w:rFonts w:ascii="仿宋_GB2312" w:eastAsia="仿宋_GB2312"/>
          <w:sz w:val="32"/>
          <w:szCs w:val="32"/>
        </w:rPr>
      </w:pPr>
      <w:bookmarkStart w:id="0" w:name="_GoBack"/>
      <w:bookmarkEnd w:id="0"/>
      <w:r>
        <w:rPr>
          <w:rFonts w:ascii="仿宋_GB2312" w:eastAsia="仿宋_GB2312" w:hint="eastAsia"/>
          <w:sz w:val="32"/>
          <w:szCs w:val="32"/>
        </w:rPr>
        <w:t>附件1：</w:t>
      </w:r>
    </w:p>
    <w:p w:rsidR="002A5077" w:rsidRDefault="00DE4CEA">
      <w:pPr>
        <w:spacing w:line="580" w:lineRule="exact"/>
        <w:jc w:val="center"/>
        <w:rPr>
          <w:rFonts w:ascii="仿宋_GB2312" w:eastAsia="仿宋_GB2312"/>
          <w:sz w:val="36"/>
          <w:szCs w:val="32"/>
        </w:rPr>
      </w:pPr>
      <w:r>
        <w:rPr>
          <w:rFonts w:ascii="方正小标宋_GBK" w:eastAsia="方正小标宋_GBK" w:hAnsi="宋体" w:hint="eastAsia"/>
          <w:sz w:val="36"/>
          <w:szCs w:val="44"/>
        </w:rPr>
        <w:t>非道路移动机械摸底调查和编码登记技术要求</w:t>
      </w:r>
      <w:r w:rsidR="008F6A2B">
        <w:rPr>
          <w:rFonts w:ascii="方正小标宋_GBK" w:eastAsia="方正小标宋_GBK" w:hAnsi="宋体" w:hint="eastAsia"/>
          <w:sz w:val="36"/>
          <w:szCs w:val="44"/>
        </w:rPr>
        <w:t>（试行）</w:t>
      </w:r>
    </w:p>
    <w:p w:rsidR="002A5077" w:rsidRDefault="002A5077">
      <w:pPr>
        <w:adjustRightInd w:val="0"/>
        <w:snapToGrid w:val="0"/>
        <w:spacing w:line="580" w:lineRule="exact"/>
        <w:rPr>
          <w:rFonts w:ascii="仿宋_GB2312" w:eastAsia="仿宋_GB2312" w:hAnsi="仿宋_GB2312"/>
          <w:sz w:val="32"/>
          <w:szCs w:val="32"/>
        </w:rPr>
      </w:pPr>
    </w:p>
    <w:p w:rsidR="002A5077" w:rsidRDefault="00DE4CEA">
      <w:pPr>
        <w:autoSpaceDE w:val="0"/>
        <w:autoSpaceDN w:val="0"/>
        <w:adjustRightInd w:val="0"/>
        <w:ind w:firstLineChars="200" w:firstLine="640"/>
        <w:jc w:val="left"/>
        <w:rPr>
          <w:rFonts w:ascii="黑体" w:eastAsia="黑体" w:hAnsi="黑体"/>
          <w:kern w:val="0"/>
          <w:sz w:val="32"/>
          <w:szCs w:val="32"/>
        </w:rPr>
      </w:pPr>
      <w:r>
        <w:rPr>
          <w:rFonts w:ascii="黑体" w:eastAsia="黑体" w:hAnsi="黑体" w:hint="eastAsia"/>
          <w:kern w:val="0"/>
          <w:sz w:val="32"/>
          <w:szCs w:val="32"/>
        </w:rPr>
        <w:t>一、非道路移动机械环保登记号码编码规则</w:t>
      </w:r>
    </w:p>
    <w:p w:rsidR="002A5077" w:rsidRDefault="00DE4CEA">
      <w:pPr>
        <w:autoSpaceDE w:val="0"/>
        <w:autoSpaceDN w:val="0"/>
        <w:adjustRightInd w:val="0"/>
        <w:ind w:firstLineChars="200" w:firstLine="640"/>
        <w:jc w:val="left"/>
        <w:rPr>
          <w:rFonts w:ascii="楷体_GB2312" w:eastAsia="楷体_GB2312" w:cs="楷体"/>
          <w:kern w:val="0"/>
          <w:sz w:val="32"/>
          <w:szCs w:val="32"/>
        </w:rPr>
      </w:pPr>
      <w:r>
        <w:rPr>
          <w:rFonts w:ascii="楷体_GB2312" w:eastAsia="楷体_GB2312" w:cs="楷体" w:hint="eastAsia"/>
          <w:kern w:val="0"/>
          <w:sz w:val="32"/>
          <w:szCs w:val="32"/>
        </w:rPr>
        <w:t>（一）非道路移动机械环保登记号码组成方式</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非道路移动机械环保登记号码由1位排放阶段代号和8 位机械环保序号组成，排放阶段代号与机械环保序号以短横分隔符相连。示例：2-12345678。</w:t>
      </w:r>
    </w:p>
    <w:p w:rsidR="002A5077" w:rsidRDefault="00DE4CEA">
      <w:pPr>
        <w:autoSpaceDE w:val="0"/>
        <w:autoSpaceDN w:val="0"/>
        <w:adjustRightInd w:val="0"/>
        <w:ind w:firstLineChars="200" w:firstLine="640"/>
        <w:jc w:val="left"/>
        <w:rPr>
          <w:rFonts w:ascii="仿宋_GB2312" w:eastAsia="仿宋_GB2312" w:cs="楷体"/>
          <w:kern w:val="0"/>
          <w:sz w:val="32"/>
          <w:szCs w:val="32"/>
        </w:rPr>
      </w:pPr>
      <w:r>
        <w:rPr>
          <w:rFonts w:ascii="楷体_GB2312" w:eastAsia="楷体_GB2312" w:cs="楷体" w:hint="eastAsia"/>
          <w:kern w:val="0"/>
          <w:sz w:val="32"/>
          <w:szCs w:val="32"/>
        </w:rPr>
        <w:t>（二）排放阶段代号</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非道路移动机械排放阶段指出厂时的排放阶段，代号采用排放阶段对应的序号（国一及以前排放阶段代号统一为“1”），电动机械排放阶段代号为“D”，不能确定排放阶段的代号为“X”。</w:t>
      </w:r>
    </w:p>
    <w:p w:rsidR="002A5077" w:rsidRDefault="00DE4CEA">
      <w:pPr>
        <w:autoSpaceDE w:val="0"/>
        <w:autoSpaceDN w:val="0"/>
        <w:adjustRightInd w:val="0"/>
        <w:jc w:val="center"/>
        <w:rPr>
          <w:rFonts w:ascii="仿宋_GB2312" w:eastAsia="仿宋_GB2312" w:cs="仿宋"/>
          <w:kern w:val="0"/>
          <w:sz w:val="32"/>
          <w:szCs w:val="32"/>
        </w:rPr>
      </w:pPr>
      <w:r>
        <w:rPr>
          <w:rFonts w:ascii="仿宋_GB2312" w:eastAsia="仿宋_GB2312" w:cs="仿宋" w:hint="eastAsia"/>
          <w:kern w:val="0"/>
          <w:sz w:val="32"/>
          <w:szCs w:val="32"/>
        </w:rPr>
        <w:t>表1排放阶段代号</w:t>
      </w:r>
    </w:p>
    <w:tbl>
      <w:tblPr>
        <w:tblW w:w="68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285"/>
        <w:gridCol w:w="3575"/>
      </w:tblGrid>
      <w:tr w:rsidR="002A5077">
        <w:trPr>
          <w:trHeight w:val="381"/>
          <w:jc w:val="center"/>
        </w:trPr>
        <w:tc>
          <w:tcPr>
            <w:tcW w:w="3285" w:type="dxa"/>
            <w:vAlign w:val="center"/>
          </w:tcPr>
          <w:p w:rsidR="002A5077" w:rsidRDefault="00DE4CEA">
            <w:pPr>
              <w:autoSpaceDE w:val="0"/>
              <w:autoSpaceDN w:val="0"/>
              <w:adjustRightInd w:val="0"/>
              <w:jc w:val="left"/>
              <w:rPr>
                <w:rFonts w:ascii="仿宋_GB2312" w:eastAsia="仿宋_GB2312" w:cs="仿宋"/>
                <w:b/>
                <w:kern w:val="0"/>
                <w:sz w:val="32"/>
                <w:szCs w:val="32"/>
              </w:rPr>
            </w:pPr>
            <w:r>
              <w:rPr>
                <w:rFonts w:ascii="仿宋_GB2312" w:eastAsia="仿宋_GB2312" w:cs="仿宋"/>
                <w:b/>
                <w:kern w:val="0"/>
                <w:sz w:val="32"/>
                <w:szCs w:val="32"/>
              </w:rPr>
              <w:t>排放阶段</w:t>
            </w:r>
          </w:p>
        </w:tc>
        <w:tc>
          <w:tcPr>
            <w:tcW w:w="3575" w:type="dxa"/>
            <w:vAlign w:val="center"/>
          </w:tcPr>
          <w:p w:rsidR="002A5077" w:rsidRDefault="00DE4CEA">
            <w:pPr>
              <w:autoSpaceDE w:val="0"/>
              <w:autoSpaceDN w:val="0"/>
              <w:adjustRightInd w:val="0"/>
              <w:jc w:val="left"/>
              <w:rPr>
                <w:rFonts w:ascii="仿宋_GB2312" w:eastAsia="仿宋_GB2312" w:cs="仿宋"/>
                <w:b/>
                <w:kern w:val="0"/>
                <w:sz w:val="32"/>
                <w:szCs w:val="32"/>
              </w:rPr>
            </w:pPr>
            <w:r>
              <w:rPr>
                <w:rFonts w:ascii="仿宋_GB2312" w:eastAsia="仿宋_GB2312" w:cs="仿宋"/>
                <w:b/>
                <w:kern w:val="0"/>
                <w:sz w:val="32"/>
                <w:szCs w:val="32"/>
              </w:rPr>
              <w:t>代号</w:t>
            </w:r>
          </w:p>
        </w:tc>
      </w:tr>
      <w:tr w:rsidR="002A5077">
        <w:trPr>
          <w:trHeight w:val="349"/>
          <w:jc w:val="center"/>
        </w:trPr>
        <w:tc>
          <w:tcPr>
            <w:tcW w:w="328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纯电动</w:t>
            </w:r>
          </w:p>
        </w:tc>
        <w:tc>
          <w:tcPr>
            <w:tcW w:w="357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D</w:t>
            </w:r>
          </w:p>
        </w:tc>
      </w:tr>
      <w:tr w:rsidR="002A5077">
        <w:trPr>
          <w:trHeight w:val="90"/>
          <w:jc w:val="center"/>
        </w:trPr>
        <w:tc>
          <w:tcPr>
            <w:tcW w:w="328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国1及国1前</w:t>
            </w:r>
          </w:p>
        </w:tc>
        <w:tc>
          <w:tcPr>
            <w:tcW w:w="357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1</w:t>
            </w:r>
          </w:p>
        </w:tc>
      </w:tr>
      <w:tr w:rsidR="002A5077">
        <w:trPr>
          <w:trHeight w:val="364"/>
          <w:jc w:val="center"/>
        </w:trPr>
        <w:tc>
          <w:tcPr>
            <w:tcW w:w="328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国2</w:t>
            </w:r>
          </w:p>
        </w:tc>
        <w:tc>
          <w:tcPr>
            <w:tcW w:w="357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2</w:t>
            </w:r>
          </w:p>
        </w:tc>
      </w:tr>
      <w:tr w:rsidR="002A5077">
        <w:trPr>
          <w:trHeight w:val="364"/>
          <w:jc w:val="center"/>
        </w:trPr>
        <w:tc>
          <w:tcPr>
            <w:tcW w:w="328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国3</w:t>
            </w:r>
          </w:p>
        </w:tc>
        <w:tc>
          <w:tcPr>
            <w:tcW w:w="357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3</w:t>
            </w:r>
          </w:p>
        </w:tc>
      </w:tr>
      <w:tr w:rsidR="002A5077">
        <w:trPr>
          <w:trHeight w:val="349"/>
          <w:jc w:val="center"/>
        </w:trPr>
        <w:tc>
          <w:tcPr>
            <w:tcW w:w="328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国4</w:t>
            </w:r>
          </w:p>
        </w:tc>
        <w:tc>
          <w:tcPr>
            <w:tcW w:w="357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4</w:t>
            </w:r>
          </w:p>
        </w:tc>
      </w:tr>
      <w:tr w:rsidR="002A5077">
        <w:trPr>
          <w:trHeight w:val="364"/>
          <w:jc w:val="center"/>
        </w:trPr>
        <w:tc>
          <w:tcPr>
            <w:tcW w:w="328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w:t>
            </w:r>
          </w:p>
        </w:tc>
        <w:tc>
          <w:tcPr>
            <w:tcW w:w="357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w:t>
            </w:r>
          </w:p>
        </w:tc>
      </w:tr>
      <w:tr w:rsidR="002A5077">
        <w:trPr>
          <w:trHeight w:val="364"/>
          <w:jc w:val="center"/>
        </w:trPr>
        <w:tc>
          <w:tcPr>
            <w:tcW w:w="328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无法判定排放阶段</w:t>
            </w:r>
          </w:p>
        </w:tc>
        <w:tc>
          <w:tcPr>
            <w:tcW w:w="3575"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X</w:t>
            </w:r>
          </w:p>
        </w:tc>
      </w:tr>
    </w:tbl>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楷体_GB2312" w:eastAsia="楷体_GB2312" w:cs="楷体" w:hint="eastAsia"/>
          <w:kern w:val="0"/>
          <w:sz w:val="32"/>
          <w:szCs w:val="32"/>
        </w:rPr>
        <w:lastRenderedPageBreak/>
        <w:t>（三）排放阶段判定</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柴油非道路移动机械的排放阶段根据《非道路移动机械用柴油机排气污染物排放限值及测量方法（中国Ⅰ、</w:t>
      </w:r>
      <w:r>
        <w:rPr>
          <w:rFonts w:ascii="仿宋_GB2312" w:eastAsia="仿宋_GB2312" w:cs="Batang" w:hint="eastAsia"/>
          <w:kern w:val="0"/>
          <w:sz w:val="32"/>
          <w:szCs w:val="32"/>
        </w:rPr>
        <w:t>Ⅱ</w:t>
      </w:r>
      <w:r>
        <w:rPr>
          <w:rFonts w:ascii="仿宋_GB2312" w:eastAsia="仿宋_GB2312" w:cs="仿宋" w:hint="eastAsia"/>
          <w:kern w:val="0"/>
          <w:sz w:val="32"/>
          <w:szCs w:val="32"/>
        </w:rPr>
        <w:t>阶段）》（GB 20891-2007）及其以后修订的版本确定。</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场内车辆的排放阶段根据《轻型汽车污染物排放限值及测量方法（I）》（GB18352.1-2001）、《车用压燃式发动机排气污染物排放限值及测量方法》（GB17691-2001）及其以后修订的版本确定。</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有机械环保信息标签的，从环保信息标签上读取机械环保信息公开编号，登录国家移动源环境监管平台查验机械环保信息公开编号的真实性并确认排放阶段。环保信息公开编号为24位，第6位是机械对应的排放阶段。</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有发动机铭牌的，从铭牌读取发动机型式核准号、发动机信息公开编号、信息入库号，登录国家移动源环境监管平台查验型式核准号真实性并确认排放阶段。型式核准号为16位，第6位是发动机对应的排放阶段，发动机的环保信息公开编号及信息入库号为24位，第6位是发动机对应的排放阶段。</w:t>
      </w:r>
    </w:p>
    <w:p w:rsidR="005C2615"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有机械环保代码(代码要求打刻在机架或其他坚固的结构件上并清晰可见)的，登录国家移动源环境监管平台查验代码真实性，确定排放阶段。</w:t>
      </w:r>
    </w:p>
    <w:p w:rsidR="005C2615" w:rsidRDefault="00DE4CEA" w:rsidP="005C2615">
      <w:pPr>
        <w:autoSpaceDE w:val="0"/>
        <w:autoSpaceDN w:val="0"/>
        <w:adjustRightInd w:val="0"/>
        <w:ind w:firstLineChars="200" w:firstLine="640"/>
        <w:jc w:val="left"/>
        <w:rPr>
          <w:rFonts w:ascii="仿宋_GB2312" w:eastAsia="仿宋_GB2312" w:hAnsi="宋体" w:cs="仿宋_GB2312"/>
          <w:color w:val="000000"/>
          <w:kern w:val="0"/>
          <w:sz w:val="31"/>
          <w:szCs w:val="31"/>
        </w:rPr>
      </w:pPr>
      <w:r>
        <w:rPr>
          <w:rFonts w:ascii="仿宋_GB2312" w:eastAsia="仿宋_GB2312" w:cs="仿宋" w:hint="eastAsia"/>
          <w:kern w:val="0"/>
          <w:sz w:val="32"/>
          <w:szCs w:val="32"/>
        </w:rPr>
        <w:t>如果以上途径均无法判定排放阶段，</w:t>
      </w:r>
      <w:r w:rsidR="005C2615">
        <w:rPr>
          <w:rFonts w:ascii="仿宋_GB2312" w:eastAsia="仿宋_GB2312" w:hAnsi="宋体" w:cs="仿宋_GB2312" w:hint="eastAsia"/>
          <w:color w:val="000000"/>
          <w:kern w:val="0"/>
          <w:sz w:val="31"/>
          <w:szCs w:val="31"/>
        </w:rPr>
        <w:t>可</w:t>
      </w:r>
      <w:r w:rsidR="005151EE" w:rsidRPr="004B251D">
        <w:rPr>
          <w:rFonts w:ascii="仿宋_GB2312" w:eastAsia="仿宋_GB2312" w:hAnsi="宋体" w:cs="仿宋_GB2312" w:hint="eastAsia"/>
          <w:color w:val="000000"/>
          <w:kern w:val="0"/>
          <w:sz w:val="31"/>
          <w:szCs w:val="31"/>
        </w:rPr>
        <w:t>按生产日期</w:t>
      </w:r>
      <w:r w:rsidR="004B251D" w:rsidRPr="004B251D">
        <w:rPr>
          <w:rFonts w:ascii="仿宋_GB2312" w:eastAsia="仿宋_GB2312" w:hAnsi="宋体" w:cs="仿宋_GB2312" w:hint="eastAsia"/>
          <w:color w:val="000000"/>
          <w:kern w:val="0"/>
          <w:sz w:val="31"/>
          <w:szCs w:val="31"/>
        </w:rPr>
        <w:t>判定</w:t>
      </w:r>
      <w:r w:rsidR="005151EE" w:rsidRPr="004B251D">
        <w:rPr>
          <w:rFonts w:ascii="仿宋_GB2312" w:eastAsia="仿宋_GB2312" w:hAnsi="宋体" w:cs="仿宋_GB2312" w:hint="eastAsia"/>
          <w:color w:val="000000"/>
          <w:kern w:val="0"/>
          <w:sz w:val="31"/>
          <w:szCs w:val="31"/>
        </w:rPr>
        <w:lastRenderedPageBreak/>
        <w:t>（根据铭牌、合格证等资料）：按生产日期判定排放阶段</w:t>
      </w:r>
      <w:r w:rsidR="005C2615">
        <w:rPr>
          <w:rFonts w:ascii="仿宋_GB2312" w:eastAsia="仿宋_GB2312" w:hAnsi="宋体" w:cs="仿宋_GB2312" w:hint="eastAsia"/>
          <w:color w:val="000000"/>
          <w:kern w:val="0"/>
          <w:sz w:val="31"/>
          <w:szCs w:val="31"/>
        </w:rPr>
        <w:t>原则上确定的排放阶段</w:t>
      </w:r>
      <w:r w:rsidR="005151EE" w:rsidRPr="004B251D">
        <w:rPr>
          <w:rFonts w:ascii="仿宋_GB2312" w:eastAsia="仿宋_GB2312" w:hAnsi="宋体" w:cs="仿宋_GB2312" w:hint="eastAsia"/>
          <w:color w:val="000000"/>
          <w:kern w:val="0"/>
          <w:sz w:val="31"/>
          <w:szCs w:val="31"/>
        </w:rPr>
        <w:t>不得超过国二</w:t>
      </w:r>
      <w:r w:rsidR="005C2615">
        <w:rPr>
          <w:rFonts w:ascii="仿宋_GB2312" w:eastAsia="仿宋_GB2312" w:hAnsi="宋体" w:cs="仿宋_GB2312" w:hint="eastAsia"/>
          <w:color w:val="000000"/>
          <w:kern w:val="0"/>
          <w:sz w:val="31"/>
          <w:szCs w:val="31"/>
        </w:rPr>
        <w:t>标准</w:t>
      </w:r>
      <w:r w:rsidR="005151EE" w:rsidRPr="004B251D">
        <w:rPr>
          <w:rFonts w:ascii="仿宋_GB2312" w:eastAsia="仿宋_GB2312" w:hAnsi="宋体" w:cs="仿宋_GB2312" w:hint="eastAsia"/>
          <w:color w:val="000000"/>
          <w:kern w:val="0"/>
          <w:sz w:val="31"/>
          <w:szCs w:val="31"/>
        </w:rPr>
        <w:t>。柴油机械生产日期在2010年10月1</w:t>
      </w:r>
      <w:r w:rsidR="005C2615">
        <w:rPr>
          <w:rFonts w:ascii="仿宋_GB2312" w:eastAsia="仿宋_GB2312" w:hAnsi="宋体" w:cs="仿宋_GB2312" w:hint="eastAsia"/>
          <w:color w:val="000000"/>
          <w:kern w:val="0"/>
          <w:sz w:val="31"/>
          <w:szCs w:val="31"/>
        </w:rPr>
        <w:t>日以后，且没有环保信息公开编号的，排放阶段认定为国二；</w:t>
      </w:r>
      <w:r w:rsidR="005151EE" w:rsidRPr="004B251D">
        <w:rPr>
          <w:rFonts w:ascii="仿宋_GB2312" w:eastAsia="仿宋_GB2312" w:hAnsi="宋体" w:cs="仿宋_GB2312" w:hint="eastAsia"/>
          <w:color w:val="000000"/>
          <w:kern w:val="0"/>
          <w:sz w:val="31"/>
          <w:szCs w:val="31"/>
        </w:rPr>
        <w:t>柴油机械生产日期在2010年9月30日及以前的，机械排放阶段认定为国一及以前。</w:t>
      </w:r>
    </w:p>
    <w:p w:rsidR="005151EE" w:rsidRDefault="005151EE" w:rsidP="005C2615">
      <w:pPr>
        <w:autoSpaceDE w:val="0"/>
        <w:autoSpaceDN w:val="0"/>
        <w:adjustRightInd w:val="0"/>
        <w:ind w:firstLineChars="200" w:firstLine="620"/>
        <w:jc w:val="left"/>
        <w:rPr>
          <w:rFonts w:ascii="仿宋_GB2312" w:eastAsia="仿宋_GB2312"/>
          <w:sz w:val="32"/>
          <w:szCs w:val="32"/>
        </w:rPr>
      </w:pPr>
      <w:r w:rsidRPr="004B251D">
        <w:rPr>
          <w:rFonts w:ascii="仿宋_GB2312" w:eastAsia="仿宋_GB2312" w:hAnsi="宋体" w:cs="仿宋_GB2312" w:hint="eastAsia"/>
          <w:color w:val="000000"/>
          <w:kern w:val="0"/>
          <w:sz w:val="31"/>
          <w:szCs w:val="31"/>
        </w:rPr>
        <w:t>没有资料证明排放阶段的，排放阶段认定为X。</w:t>
      </w:r>
    </w:p>
    <w:p w:rsidR="002A5077" w:rsidRDefault="00DE4CEA">
      <w:pPr>
        <w:autoSpaceDE w:val="0"/>
        <w:autoSpaceDN w:val="0"/>
        <w:adjustRightInd w:val="0"/>
        <w:ind w:firstLineChars="200" w:firstLine="640"/>
        <w:jc w:val="left"/>
        <w:rPr>
          <w:rFonts w:ascii="仿宋_GB2312" w:eastAsia="仿宋_GB2312" w:cs="楷体"/>
          <w:kern w:val="0"/>
          <w:sz w:val="32"/>
          <w:szCs w:val="32"/>
        </w:rPr>
      </w:pPr>
      <w:r>
        <w:rPr>
          <w:rFonts w:ascii="楷体_GB2312" w:eastAsia="楷体_GB2312" w:cs="楷体" w:hint="eastAsia"/>
          <w:kern w:val="0"/>
          <w:sz w:val="32"/>
          <w:szCs w:val="32"/>
        </w:rPr>
        <w:t>（四）机械环保序号</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机械环保序号采用数字和字母组合的方式，数字为0-9，字母为英文字母表中除去I、O 外的其余24 个大写字母。序号由8 位字符组成，序号第一位号码为G，序号第二位由固定字母组成（详见表2），第三位至第八位由各省辖市自行编号。</w:t>
      </w:r>
    </w:p>
    <w:p w:rsidR="002A5077" w:rsidRDefault="00BB5120">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position:absolute;left:0;text-align:left;margin-left:3.9pt;margin-top:1.8pt;width:415.2pt;height:160.2pt;z-index:251659264">
            <v:imagedata r:id="rId7" o:title=""/>
          </v:shape>
        </w:pict>
      </w:r>
    </w:p>
    <w:p w:rsidR="002A5077" w:rsidRDefault="002A5077">
      <w:pPr>
        <w:autoSpaceDE w:val="0"/>
        <w:autoSpaceDN w:val="0"/>
        <w:adjustRightInd w:val="0"/>
        <w:ind w:firstLineChars="200" w:firstLine="640"/>
        <w:jc w:val="left"/>
        <w:rPr>
          <w:rFonts w:ascii="仿宋_GB2312" w:eastAsia="仿宋_GB2312" w:cs="仿宋"/>
          <w:kern w:val="0"/>
          <w:sz w:val="32"/>
          <w:szCs w:val="32"/>
        </w:rPr>
      </w:pPr>
    </w:p>
    <w:p w:rsidR="002A5077" w:rsidRDefault="002A5077">
      <w:pPr>
        <w:autoSpaceDE w:val="0"/>
        <w:autoSpaceDN w:val="0"/>
        <w:adjustRightInd w:val="0"/>
        <w:ind w:firstLineChars="200" w:firstLine="640"/>
        <w:jc w:val="left"/>
        <w:rPr>
          <w:rFonts w:ascii="仿宋_GB2312" w:eastAsia="仿宋_GB2312" w:cs="仿宋"/>
          <w:kern w:val="0"/>
          <w:sz w:val="32"/>
          <w:szCs w:val="32"/>
        </w:rPr>
      </w:pPr>
    </w:p>
    <w:p w:rsidR="002A5077" w:rsidRDefault="002A5077">
      <w:pPr>
        <w:autoSpaceDE w:val="0"/>
        <w:autoSpaceDN w:val="0"/>
        <w:adjustRightInd w:val="0"/>
        <w:ind w:firstLineChars="200" w:firstLine="640"/>
        <w:jc w:val="left"/>
        <w:rPr>
          <w:rFonts w:ascii="仿宋_GB2312" w:eastAsia="仿宋_GB2312" w:cs="仿宋"/>
          <w:kern w:val="0"/>
          <w:sz w:val="32"/>
          <w:szCs w:val="32"/>
        </w:rPr>
      </w:pPr>
    </w:p>
    <w:p w:rsidR="002A5077" w:rsidRDefault="002A5077">
      <w:pPr>
        <w:autoSpaceDE w:val="0"/>
        <w:autoSpaceDN w:val="0"/>
        <w:adjustRightInd w:val="0"/>
        <w:jc w:val="center"/>
        <w:rPr>
          <w:rFonts w:ascii="仿宋_GB2312" w:eastAsia="仿宋_GB2312" w:cs="仿宋"/>
          <w:kern w:val="0"/>
          <w:sz w:val="32"/>
          <w:szCs w:val="32"/>
        </w:rPr>
      </w:pPr>
    </w:p>
    <w:p w:rsidR="002A5077" w:rsidRDefault="00DE4CEA">
      <w:pPr>
        <w:autoSpaceDE w:val="0"/>
        <w:autoSpaceDN w:val="0"/>
        <w:adjustRightInd w:val="0"/>
        <w:jc w:val="center"/>
        <w:rPr>
          <w:rFonts w:ascii="仿宋_GB2312" w:eastAsia="仿宋_GB2312" w:cs="仿宋"/>
          <w:kern w:val="0"/>
          <w:sz w:val="32"/>
          <w:szCs w:val="32"/>
        </w:rPr>
      </w:pPr>
      <w:r>
        <w:rPr>
          <w:rFonts w:ascii="仿宋_GB2312" w:eastAsia="仿宋_GB2312" w:cs="仿宋" w:hint="eastAsia"/>
          <w:kern w:val="0"/>
          <w:sz w:val="32"/>
          <w:szCs w:val="32"/>
        </w:rPr>
        <w:t xml:space="preserve">表2 </w:t>
      </w:r>
      <w:r w:rsidR="002742EC">
        <w:rPr>
          <w:rFonts w:ascii="仿宋_GB2312" w:eastAsia="仿宋_GB2312" w:cs="仿宋" w:hint="eastAsia"/>
          <w:kern w:val="0"/>
          <w:sz w:val="32"/>
          <w:szCs w:val="32"/>
        </w:rPr>
        <w:t>河南省各省辖市</w:t>
      </w:r>
      <w:r w:rsidR="00E87131">
        <w:rPr>
          <w:rFonts w:ascii="仿宋_GB2312" w:eastAsia="仿宋_GB2312" w:cs="仿宋" w:hint="eastAsia"/>
          <w:kern w:val="0"/>
          <w:sz w:val="32"/>
          <w:szCs w:val="32"/>
        </w:rPr>
        <w:t>66</w:t>
      </w:r>
      <w:r>
        <w:rPr>
          <w:rFonts w:ascii="仿宋_GB2312" w:eastAsia="仿宋_GB2312" w:cs="仿宋" w:hint="eastAsia"/>
          <w:kern w:val="0"/>
          <w:sz w:val="32"/>
          <w:szCs w:val="32"/>
        </w:rPr>
        <w:t>环保序号</w:t>
      </w:r>
    </w:p>
    <w:tbl>
      <w:tblPr>
        <w:tblStyle w:val="a6"/>
        <w:tblW w:w="7163" w:type="dxa"/>
        <w:tblInd w:w="675" w:type="dxa"/>
        <w:tblLayout w:type="fixed"/>
        <w:tblLook w:val="04A0"/>
      </w:tblPr>
      <w:tblGrid>
        <w:gridCol w:w="1701"/>
        <w:gridCol w:w="1542"/>
        <w:gridCol w:w="1960"/>
        <w:gridCol w:w="1960"/>
      </w:tblGrid>
      <w:tr w:rsidR="002A5077">
        <w:trPr>
          <w:trHeight w:val="455"/>
        </w:trPr>
        <w:tc>
          <w:tcPr>
            <w:tcW w:w="1701" w:type="dxa"/>
            <w:vAlign w:val="center"/>
          </w:tcPr>
          <w:p w:rsidR="002A5077" w:rsidRDefault="00DE4CEA">
            <w:pPr>
              <w:autoSpaceDE w:val="0"/>
              <w:autoSpaceDN w:val="0"/>
              <w:adjustRightInd w:val="0"/>
              <w:jc w:val="left"/>
              <w:rPr>
                <w:rFonts w:ascii="仿宋_GB2312" w:eastAsia="仿宋_GB2312" w:cs="仿宋"/>
                <w:b/>
                <w:kern w:val="0"/>
                <w:sz w:val="32"/>
                <w:szCs w:val="32"/>
              </w:rPr>
            </w:pPr>
            <w:r>
              <w:rPr>
                <w:rFonts w:ascii="仿宋_GB2312" w:eastAsia="仿宋_GB2312" w:cs="仿宋" w:hint="eastAsia"/>
                <w:b/>
                <w:kern w:val="0"/>
                <w:sz w:val="32"/>
                <w:szCs w:val="32"/>
              </w:rPr>
              <w:t>地区名称</w:t>
            </w:r>
          </w:p>
        </w:tc>
        <w:tc>
          <w:tcPr>
            <w:tcW w:w="1542" w:type="dxa"/>
            <w:vAlign w:val="center"/>
          </w:tcPr>
          <w:p w:rsidR="002A5077" w:rsidRDefault="00DE4CEA">
            <w:pPr>
              <w:autoSpaceDE w:val="0"/>
              <w:autoSpaceDN w:val="0"/>
              <w:adjustRightInd w:val="0"/>
              <w:jc w:val="left"/>
              <w:rPr>
                <w:rFonts w:ascii="仿宋_GB2312" w:eastAsia="仿宋_GB2312" w:cs="仿宋"/>
                <w:b/>
                <w:kern w:val="0"/>
                <w:sz w:val="32"/>
                <w:szCs w:val="32"/>
              </w:rPr>
            </w:pPr>
            <w:r>
              <w:rPr>
                <w:rFonts w:ascii="仿宋_GB2312" w:eastAsia="仿宋_GB2312" w:cs="仿宋" w:hint="eastAsia"/>
                <w:b/>
                <w:kern w:val="0"/>
                <w:sz w:val="32"/>
                <w:szCs w:val="32"/>
              </w:rPr>
              <w:t>环保序号第二位</w:t>
            </w:r>
          </w:p>
        </w:tc>
        <w:tc>
          <w:tcPr>
            <w:tcW w:w="1960" w:type="dxa"/>
            <w:vAlign w:val="center"/>
          </w:tcPr>
          <w:p w:rsidR="002A5077" w:rsidRDefault="00DE4CEA">
            <w:pPr>
              <w:autoSpaceDE w:val="0"/>
              <w:autoSpaceDN w:val="0"/>
              <w:adjustRightInd w:val="0"/>
              <w:jc w:val="left"/>
              <w:rPr>
                <w:rFonts w:ascii="仿宋_GB2312" w:eastAsia="仿宋_GB2312" w:cs="仿宋"/>
                <w:b/>
                <w:kern w:val="0"/>
                <w:sz w:val="32"/>
                <w:szCs w:val="32"/>
              </w:rPr>
            </w:pPr>
            <w:r>
              <w:rPr>
                <w:rFonts w:ascii="仿宋_GB2312" w:eastAsia="仿宋_GB2312" w:cs="仿宋" w:hint="eastAsia"/>
                <w:b/>
                <w:kern w:val="0"/>
                <w:sz w:val="32"/>
                <w:szCs w:val="32"/>
              </w:rPr>
              <w:t>地区名称</w:t>
            </w:r>
          </w:p>
        </w:tc>
        <w:tc>
          <w:tcPr>
            <w:tcW w:w="1960" w:type="dxa"/>
            <w:vAlign w:val="center"/>
          </w:tcPr>
          <w:p w:rsidR="002A5077" w:rsidRDefault="00DE4CEA">
            <w:pPr>
              <w:autoSpaceDE w:val="0"/>
              <w:autoSpaceDN w:val="0"/>
              <w:adjustRightInd w:val="0"/>
              <w:jc w:val="left"/>
              <w:rPr>
                <w:rFonts w:ascii="仿宋_GB2312" w:eastAsia="仿宋_GB2312" w:cs="仿宋"/>
                <w:b/>
                <w:kern w:val="0"/>
                <w:sz w:val="32"/>
                <w:szCs w:val="32"/>
              </w:rPr>
            </w:pPr>
            <w:r>
              <w:rPr>
                <w:rFonts w:ascii="仿宋_GB2312" w:eastAsia="仿宋_GB2312" w:cs="仿宋" w:hint="eastAsia"/>
                <w:b/>
                <w:kern w:val="0"/>
                <w:sz w:val="32"/>
                <w:szCs w:val="32"/>
              </w:rPr>
              <w:t>环保序号第二位</w:t>
            </w:r>
          </w:p>
        </w:tc>
      </w:tr>
      <w:tr w:rsidR="002A5077">
        <w:trPr>
          <w:trHeight w:val="455"/>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郑州市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A</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许昌市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K</w:t>
            </w:r>
          </w:p>
        </w:tc>
      </w:tr>
      <w:tr w:rsidR="002A5077">
        <w:trPr>
          <w:trHeight w:val="462"/>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开封市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B</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漯河市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L</w:t>
            </w:r>
          </w:p>
        </w:tc>
      </w:tr>
      <w:tr w:rsidR="002A5077">
        <w:trPr>
          <w:trHeight w:val="460"/>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lastRenderedPageBreak/>
              <w:t>洛阳市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C</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三门峡市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 xml:space="preserve">M </w:t>
            </w:r>
          </w:p>
        </w:tc>
      </w:tr>
      <w:tr w:rsidR="002A5077">
        <w:trPr>
          <w:trHeight w:val="460"/>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平顶山市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D</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商丘市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 xml:space="preserve">N </w:t>
            </w:r>
          </w:p>
        </w:tc>
      </w:tr>
      <w:tr w:rsidR="002A5077">
        <w:trPr>
          <w:trHeight w:val="512"/>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安阳市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E</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周口市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 xml:space="preserve">P </w:t>
            </w:r>
          </w:p>
        </w:tc>
      </w:tr>
      <w:tr w:rsidR="002A5077">
        <w:trPr>
          <w:trHeight w:val="512"/>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鹤壁市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F</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驻马店市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 xml:space="preserve">Q </w:t>
            </w:r>
          </w:p>
        </w:tc>
      </w:tr>
      <w:tr w:rsidR="002A5077">
        <w:trPr>
          <w:trHeight w:val="512"/>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新乡市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G</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南阳市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R</w:t>
            </w:r>
          </w:p>
        </w:tc>
      </w:tr>
      <w:tr w:rsidR="002A5077">
        <w:trPr>
          <w:trHeight w:val="512"/>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焦作市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H</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信阳市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S</w:t>
            </w:r>
          </w:p>
        </w:tc>
      </w:tr>
      <w:tr w:rsidR="002A5077">
        <w:trPr>
          <w:trHeight w:val="512"/>
        </w:trPr>
        <w:tc>
          <w:tcPr>
            <w:tcW w:w="1701"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濮阳市</w:t>
            </w:r>
          </w:p>
        </w:tc>
        <w:tc>
          <w:tcPr>
            <w:tcW w:w="1542"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J</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济源市</w:t>
            </w:r>
          </w:p>
        </w:tc>
        <w:tc>
          <w:tcPr>
            <w:tcW w:w="1960" w:type="dxa"/>
            <w:vAlign w:val="center"/>
          </w:tcPr>
          <w:p w:rsidR="002A5077" w:rsidRDefault="00DE4CEA">
            <w:pPr>
              <w:autoSpaceDE w:val="0"/>
              <w:autoSpaceDN w:val="0"/>
              <w:adjustRightInd w:val="0"/>
              <w:jc w:val="left"/>
              <w:rPr>
                <w:rFonts w:ascii="仿宋_GB2312" w:eastAsia="仿宋_GB2312" w:cs="仿宋"/>
                <w:kern w:val="0"/>
                <w:sz w:val="32"/>
                <w:szCs w:val="32"/>
              </w:rPr>
            </w:pPr>
            <w:r>
              <w:rPr>
                <w:rFonts w:ascii="仿宋_GB2312" w:eastAsia="仿宋_GB2312" w:cs="仿宋"/>
                <w:kern w:val="0"/>
                <w:sz w:val="32"/>
                <w:szCs w:val="32"/>
              </w:rPr>
              <w:t>U</w:t>
            </w:r>
          </w:p>
        </w:tc>
      </w:tr>
    </w:tbl>
    <w:p w:rsidR="002A5077" w:rsidRDefault="00DE4CEA">
      <w:pPr>
        <w:autoSpaceDE w:val="0"/>
        <w:autoSpaceDN w:val="0"/>
        <w:adjustRightInd w:val="0"/>
        <w:ind w:firstLineChars="200" w:firstLine="640"/>
        <w:jc w:val="left"/>
        <w:rPr>
          <w:rFonts w:ascii="楷体_GB2312" w:eastAsia="楷体_GB2312" w:cs="楷体"/>
          <w:kern w:val="0"/>
          <w:sz w:val="32"/>
          <w:szCs w:val="32"/>
        </w:rPr>
      </w:pPr>
      <w:r>
        <w:rPr>
          <w:rFonts w:ascii="楷体_GB2312" w:eastAsia="楷体_GB2312" w:cs="楷体" w:hint="eastAsia"/>
          <w:kern w:val="0"/>
          <w:sz w:val="32"/>
          <w:szCs w:val="32"/>
        </w:rPr>
        <w:t>（五）非道路移动机械环保登记号码的确定</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根据上传信息，非道路移动机械环境监管平台自动完成排放阶段的确认，工作人员根据排放阶段，发放相应号码，实现机械设备与环保登记号码关联匹配。</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非道路移动机械环保登记号码与机械信息一一对应，不允许一台机械对应多个环保登记号码，也不允许多台机械共用一个环保登记号码。</w:t>
      </w:r>
    </w:p>
    <w:p w:rsidR="002A5077" w:rsidRDefault="00DE4CEA">
      <w:pPr>
        <w:autoSpaceDE w:val="0"/>
        <w:autoSpaceDN w:val="0"/>
        <w:adjustRightInd w:val="0"/>
        <w:ind w:firstLineChars="200" w:firstLine="640"/>
        <w:jc w:val="left"/>
        <w:rPr>
          <w:rFonts w:ascii="仿宋_GB2312" w:eastAsia="仿宋_GB2312" w:cs="仿宋"/>
          <w:kern w:val="0"/>
          <w:sz w:val="32"/>
          <w:szCs w:val="32"/>
        </w:rPr>
      </w:pPr>
      <w:r>
        <w:rPr>
          <w:rFonts w:ascii="黑体" w:eastAsia="黑体" w:hAnsi="黑体" w:hint="eastAsia"/>
          <w:kern w:val="0"/>
          <w:sz w:val="32"/>
          <w:szCs w:val="32"/>
        </w:rPr>
        <w:t>二、非道路移动机械环保标牌技术要求</w:t>
      </w:r>
    </w:p>
    <w:p w:rsidR="002A5077" w:rsidRDefault="00DE4CEA">
      <w:pPr>
        <w:adjustRightInd w:val="0"/>
        <w:snapToGrid w:val="0"/>
        <w:spacing w:line="560" w:lineRule="exact"/>
        <w:ind w:firstLineChars="200" w:firstLine="640"/>
        <w:rPr>
          <w:rFonts w:ascii="楷体_GB2312" w:eastAsia="楷体_GB2312" w:hAnsi="仿宋_GB2312"/>
          <w:sz w:val="32"/>
          <w:szCs w:val="32"/>
        </w:rPr>
      </w:pPr>
      <w:r>
        <w:rPr>
          <w:rFonts w:ascii="楷体_GB2312" w:eastAsia="楷体_GB2312" w:hAnsi="仿宋_GB2312" w:hint="eastAsia"/>
          <w:sz w:val="32"/>
          <w:szCs w:val="32"/>
        </w:rPr>
        <w:t>（一）样式及尺寸</w:t>
      </w:r>
    </w:p>
    <w:p w:rsidR="002A5077" w:rsidRDefault="00DE4CEA">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外观标准尺寸：长50cm×高10cm，单字高7cm。</w:t>
      </w:r>
    </w:p>
    <w:p w:rsidR="002A5077" w:rsidRDefault="00DE4CEA">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字体为方正大黑简体，字体水平、垂直居中。</w:t>
      </w:r>
    </w:p>
    <w:p w:rsidR="002A5077" w:rsidRDefault="00DE4CEA">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字体颜色：白色。</w:t>
      </w:r>
    </w:p>
    <w:p w:rsidR="002A5077" w:rsidRDefault="00DE4CEA">
      <w:pPr>
        <w:adjustRightInd w:val="0"/>
        <w:snapToGrid w:val="0"/>
        <w:spacing w:line="560" w:lineRule="exact"/>
        <w:ind w:left="640"/>
        <w:rPr>
          <w:rFonts w:ascii="仿宋_GB2312" w:eastAsia="仿宋_GB2312" w:hAnsi="仿宋_GB2312"/>
          <w:sz w:val="32"/>
          <w:szCs w:val="32"/>
        </w:rPr>
      </w:pPr>
      <w:r>
        <w:rPr>
          <w:rFonts w:ascii="仿宋_GB2312" w:eastAsia="仿宋_GB2312" w:hAnsi="仿宋_GB2312" w:hint="eastAsia"/>
          <w:sz w:val="32"/>
          <w:szCs w:val="32"/>
        </w:rPr>
        <w:t>号牌背景颜色：蓝色（</w:t>
      </w:r>
      <w:r>
        <w:rPr>
          <w:rFonts w:ascii="仿宋_GB2312" w:eastAsia="仿宋_GB2312" w:hAnsi="仿宋_GB2312"/>
          <w:sz w:val="32"/>
          <w:szCs w:val="32"/>
        </w:rPr>
        <w:t>R</w:t>
      </w:r>
      <w:r>
        <w:rPr>
          <w:rFonts w:ascii="仿宋_GB2312" w:eastAsia="仿宋_GB2312" w:hAnsi="仿宋_GB2312" w:hint="eastAsia"/>
          <w:sz w:val="32"/>
          <w:szCs w:val="32"/>
        </w:rPr>
        <w:t>：</w:t>
      </w:r>
      <w:r>
        <w:rPr>
          <w:rFonts w:ascii="仿宋_GB2312" w:eastAsia="仿宋_GB2312" w:hAnsi="仿宋_GB2312"/>
          <w:sz w:val="32"/>
          <w:szCs w:val="32"/>
        </w:rPr>
        <w:t>53</w:t>
      </w:r>
      <w:r>
        <w:rPr>
          <w:rFonts w:ascii="仿宋_GB2312" w:eastAsia="仿宋_GB2312" w:hAnsi="仿宋_GB2312" w:hint="eastAsia"/>
          <w:sz w:val="32"/>
          <w:szCs w:val="32"/>
        </w:rPr>
        <w:t>、</w:t>
      </w:r>
      <w:r>
        <w:rPr>
          <w:rFonts w:ascii="仿宋_GB2312" w:eastAsia="仿宋_GB2312" w:hAnsi="仿宋_GB2312"/>
          <w:sz w:val="32"/>
          <w:szCs w:val="32"/>
        </w:rPr>
        <w:t>G</w:t>
      </w:r>
      <w:r>
        <w:rPr>
          <w:rFonts w:ascii="仿宋_GB2312" w:eastAsia="仿宋_GB2312" w:hAnsi="仿宋_GB2312" w:hint="eastAsia"/>
          <w:sz w:val="32"/>
          <w:szCs w:val="32"/>
        </w:rPr>
        <w:t>：</w:t>
      </w:r>
      <w:r>
        <w:rPr>
          <w:rFonts w:ascii="仿宋_GB2312" w:eastAsia="仿宋_GB2312" w:hAnsi="仿宋_GB2312"/>
          <w:sz w:val="32"/>
          <w:szCs w:val="32"/>
        </w:rPr>
        <w:t>85</w:t>
      </w:r>
      <w:r>
        <w:rPr>
          <w:rFonts w:ascii="仿宋_GB2312" w:eastAsia="仿宋_GB2312" w:hAnsi="仿宋_GB2312" w:hint="eastAsia"/>
          <w:sz w:val="32"/>
          <w:szCs w:val="32"/>
        </w:rPr>
        <w:t>、</w:t>
      </w:r>
      <w:r>
        <w:rPr>
          <w:rFonts w:ascii="仿宋_GB2312" w:eastAsia="仿宋_GB2312" w:hAnsi="仿宋_GB2312"/>
          <w:sz w:val="32"/>
          <w:szCs w:val="32"/>
        </w:rPr>
        <w:t xml:space="preserve"> B</w:t>
      </w:r>
      <w:r>
        <w:rPr>
          <w:rFonts w:ascii="仿宋_GB2312" w:eastAsia="仿宋_GB2312" w:hAnsi="仿宋_GB2312" w:hint="eastAsia"/>
          <w:sz w:val="32"/>
          <w:szCs w:val="32"/>
        </w:rPr>
        <w:t>：</w:t>
      </w:r>
      <w:r>
        <w:rPr>
          <w:rFonts w:ascii="仿宋_GB2312" w:eastAsia="仿宋_GB2312" w:hAnsi="仿宋_GB2312"/>
          <w:sz w:val="32"/>
          <w:szCs w:val="32"/>
        </w:rPr>
        <w:t>219</w:t>
      </w:r>
      <w:r>
        <w:rPr>
          <w:rFonts w:ascii="仿宋_GB2312" w:eastAsia="仿宋_GB2312" w:hAnsi="仿宋_GB2312" w:hint="eastAsia"/>
          <w:sz w:val="32"/>
          <w:szCs w:val="32"/>
        </w:rPr>
        <w:t>）。</w:t>
      </w:r>
    </w:p>
    <w:p w:rsidR="002A5077" w:rsidRDefault="002A5077">
      <w:pPr>
        <w:adjustRightInd w:val="0"/>
        <w:snapToGrid w:val="0"/>
        <w:spacing w:line="560" w:lineRule="exact"/>
        <w:ind w:leftChars="200" w:left="420"/>
        <w:rPr>
          <w:rFonts w:ascii="仿宋_GB2312" w:eastAsia="仿宋_GB2312" w:hAnsi="仿宋_GB2312"/>
          <w:sz w:val="32"/>
          <w:szCs w:val="32"/>
        </w:rPr>
      </w:pPr>
    </w:p>
    <w:p w:rsidR="002A5077" w:rsidRDefault="002A5077">
      <w:pPr>
        <w:adjustRightInd w:val="0"/>
        <w:snapToGrid w:val="0"/>
        <w:spacing w:line="360" w:lineRule="auto"/>
        <w:rPr>
          <w:rFonts w:ascii="仿宋_GB2312" w:eastAsia="仿宋_GB2312" w:hAnsi="仿宋_GB2312"/>
          <w:sz w:val="32"/>
          <w:szCs w:val="32"/>
        </w:rPr>
      </w:pPr>
    </w:p>
    <w:p w:rsidR="00AC088B" w:rsidRDefault="00AC088B">
      <w:pPr>
        <w:adjustRightInd w:val="0"/>
        <w:snapToGrid w:val="0"/>
        <w:spacing w:line="360" w:lineRule="auto"/>
        <w:rPr>
          <w:rFonts w:ascii="仿宋_GB2312" w:eastAsia="仿宋_GB2312" w:hAnsi="仿宋_GB2312"/>
          <w:sz w:val="32"/>
          <w:szCs w:val="32"/>
        </w:rPr>
      </w:pPr>
    </w:p>
    <w:p w:rsidR="00AC088B" w:rsidRDefault="00BB5120">
      <w:pPr>
        <w:adjustRightInd w:val="0"/>
        <w:snapToGrid w:val="0"/>
        <w:spacing w:line="360" w:lineRule="auto"/>
        <w:rPr>
          <w:rFonts w:ascii="仿宋_GB2312" w:eastAsia="仿宋_GB2312" w:hAnsi="仿宋_GB2312"/>
          <w:sz w:val="32"/>
          <w:szCs w:val="32"/>
        </w:rPr>
      </w:pPr>
      <w:r>
        <w:rPr>
          <w:rFonts w:ascii="仿宋_GB2312" w:eastAsia="仿宋_GB2312" w:hAnsi="仿宋_GB2312"/>
          <w:sz w:val="32"/>
          <w:szCs w:val="32"/>
        </w:rPr>
        <w:lastRenderedPageBreak/>
        <w:pict>
          <v:shape id="图片 1" o:spid="_x0000_s1027" type="#_x0000_t75" style="position:absolute;left:0;text-align:left;margin-left:-.9pt;margin-top:.7pt;width:415.5pt;height:133.2pt;z-index:251658240">
            <v:imagedata r:id="rId8" o:title=""/>
          </v:shape>
        </w:pict>
      </w:r>
    </w:p>
    <w:p w:rsidR="00AC088B" w:rsidRDefault="00AC088B">
      <w:pPr>
        <w:adjustRightInd w:val="0"/>
        <w:snapToGrid w:val="0"/>
        <w:spacing w:line="360" w:lineRule="auto"/>
        <w:rPr>
          <w:rFonts w:ascii="仿宋_GB2312" w:eastAsia="仿宋_GB2312" w:hAnsi="仿宋_GB2312"/>
          <w:sz w:val="32"/>
          <w:szCs w:val="32"/>
        </w:rPr>
      </w:pPr>
    </w:p>
    <w:p w:rsidR="002A5077" w:rsidRDefault="002A5077">
      <w:pPr>
        <w:adjustRightInd w:val="0"/>
        <w:snapToGrid w:val="0"/>
        <w:spacing w:line="360" w:lineRule="auto"/>
        <w:rPr>
          <w:rFonts w:ascii="仿宋_GB2312" w:eastAsia="仿宋_GB2312" w:hAnsi="仿宋_GB2312"/>
          <w:sz w:val="32"/>
          <w:szCs w:val="32"/>
        </w:rPr>
      </w:pPr>
    </w:p>
    <w:p w:rsidR="002A5077" w:rsidRDefault="002A5077">
      <w:pPr>
        <w:adjustRightInd w:val="0"/>
        <w:snapToGrid w:val="0"/>
        <w:spacing w:line="480" w:lineRule="auto"/>
        <w:rPr>
          <w:rFonts w:ascii="仿宋_GB2312" w:eastAsia="仿宋_GB2312" w:hAnsi="仿宋_GB2312"/>
          <w:sz w:val="32"/>
          <w:szCs w:val="32"/>
        </w:rPr>
      </w:pPr>
    </w:p>
    <w:p w:rsidR="002A5077" w:rsidRDefault="00DE4CEA">
      <w:pPr>
        <w:adjustRightInd w:val="0"/>
        <w:snapToGrid w:val="0"/>
        <w:spacing w:line="480" w:lineRule="auto"/>
        <w:jc w:val="center"/>
        <w:rPr>
          <w:rFonts w:ascii="黑体" w:eastAsia="黑体" w:hAnsi="黑体"/>
          <w:sz w:val="28"/>
          <w:szCs w:val="28"/>
        </w:rPr>
      </w:pPr>
      <w:r>
        <w:rPr>
          <w:rFonts w:ascii="黑体" w:eastAsia="黑体" w:hAnsi="黑体" w:hint="eastAsia"/>
          <w:sz w:val="28"/>
          <w:szCs w:val="28"/>
        </w:rPr>
        <w:t xml:space="preserve">  环保号牌颜色式样</w:t>
      </w:r>
    </w:p>
    <w:p w:rsidR="002A5077" w:rsidRDefault="00DE4CEA">
      <w:pPr>
        <w:adjustRightInd w:val="0"/>
        <w:snapToGrid w:val="0"/>
        <w:spacing w:line="580" w:lineRule="exact"/>
        <w:ind w:firstLineChars="200" w:firstLine="640"/>
        <w:rPr>
          <w:rFonts w:ascii="楷体_GB2312" w:eastAsia="楷体_GB2312" w:hAnsi="仿宋_GB2312"/>
          <w:sz w:val="32"/>
          <w:szCs w:val="32"/>
        </w:rPr>
      </w:pPr>
      <w:r>
        <w:rPr>
          <w:rFonts w:ascii="楷体_GB2312" w:eastAsia="楷体_GB2312" w:hAnsi="仿宋_GB2312" w:hint="eastAsia"/>
          <w:sz w:val="32"/>
          <w:szCs w:val="32"/>
        </w:rPr>
        <w:t>（二）位置要求</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位置应优先在机械左右两侧，每侧一个；如果侧边没有合适空间，可以选择机械尾端或机械操作手臂等明显位置。</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位于机械左、右侧或尾端时，要求水平，离地面高度至少1 米。</w:t>
      </w:r>
    </w:p>
    <w:p w:rsidR="002A5077" w:rsidRDefault="00DE4CEA">
      <w:pPr>
        <w:adjustRightInd w:val="0"/>
        <w:snapToGrid w:val="0"/>
        <w:spacing w:line="580" w:lineRule="exact"/>
        <w:ind w:firstLineChars="200" w:firstLine="640"/>
        <w:rPr>
          <w:rFonts w:ascii="楷体_GB2312" w:eastAsia="楷体_GB2312" w:hAnsi="仿宋_GB2312"/>
          <w:sz w:val="32"/>
          <w:szCs w:val="32"/>
        </w:rPr>
      </w:pPr>
      <w:r>
        <w:rPr>
          <w:rFonts w:ascii="楷体_GB2312" w:eastAsia="楷体_GB2312" w:hAnsi="仿宋_GB2312" w:hint="eastAsia"/>
          <w:sz w:val="32"/>
          <w:szCs w:val="32"/>
        </w:rPr>
        <w:t>（三）材料和方式</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材料要求：金属材质、耐候、漆膜牢固，试验方法参照GA 36-2014《中华人民共和国机动车号牌》，具体如下：</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材质：厚度不小于1.2mm 的铝质材料。</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耐温性能：金属材料号牌在－40℃～＋60℃的环境中，不得有开裂、剥落、碎裂或者翘曲现象。</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抗弯曲性能：金属材料号牌在受到外力弯曲时，号牌表面不应有裂缝、剥落、层间分离等损坏现象。</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抗溶剂性能：金属材料号牌应能经受溶剂的浸蚀，表面不得出现褪色、变色、掉色、软化、皱纹、起泡、开裂、起层、卷边或被溶解的痕迹。</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耐盐水腐蚀性能：金属材料号牌应能经受盐水的腐蚀，表面和铝板不得出现褪色、变色、掉色、软化、皱纹、起泡、</w:t>
      </w:r>
      <w:r>
        <w:rPr>
          <w:rFonts w:ascii="仿宋_GB2312" w:eastAsia="仿宋_GB2312" w:hAnsi="仿宋_GB2312" w:hint="eastAsia"/>
          <w:sz w:val="32"/>
          <w:szCs w:val="32"/>
        </w:rPr>
        <w:lastRenderedPageBreak/>
        <w:t>开裂、起层、卷边或被浸蚀的痕迹。</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抗风沙性能：金属材料号牌应能抵御风沙，不应有破损、凹陷、剥落、掉色等缺陷。</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耐候性能：金属材料号牌在耐候性能试验后无明显的变色、褪色、霉斑、开裂、刻痕、凹陷、侵蚀、剥离、粉化或变形；在任何边缘不应出现超过1mm 的收缩或膨胀和开裂。</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字符应全部采用冲压方式冲印。</w:t>
      </w:r>
    </w:p>
    <w:p w:rsidR="002A5077" w:rsidRDefault="00DE4CEA">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安装要求：采用铆钉方式安装，要求水平、安装牢固，离地面高度至少1米。</w:t>
      </w:r>
    </w:p>
    <w:p w:rsidR="002A5077" w:rsidRDefault="00DE4CEA">
      <w:pPr>
        <w:autoSpaceDE w:val="0"/>
        <w:autoSpaceDN w:val="0"/>
        <w:adjustRightInd w:val="0"/>
        <w:ind w:firstLineChars="200" w:firstLine="640"/>
        <w:jc w:val="left"/>
        <w:rPr>
          <w:rFonts w:ascii="仿宋_GB2312" w:eastAsia="仿宋_GB2312" w:hAnsi="仿宋_GB2312"/>
          <w:sz w:val="32"/>
          <w:szCs w:val="32"/>
        </w:rPr>
      </w:pPr>
      <w:r>
        <w:rPr>
          <w:rFonts w:ascii="黑体" w:eastAsia="黑体" w:hAnsi="黑体" w:hint="eastAsia"/>
          <w:kern w:val="0"/>
          <w:sz w:val="32"/>
          <w:szCs w:val="32"/>
        </w:rPr>
        <w:t>三、非道路移动机械信息采集表（卡）技术要求</w:t>
      </w:r>
    </w:p>
    <w:p w:rsidR="002A5077" w:rsidRDefault="00DE4CEA">
      <w:pPr>
        <w:snapToGrid w:val="0"/>
        <w:spacing w:line="580" w:lineRule="exact"/>
        <w:ind w:firstLineChars="200" w:firstLine="640"/>
        <w:rPr>
          <w:rFonts w:ascii="黑体" w:eastAsia="黑体" w:hAnsi="黑体" w:cs="楷体"/>
          <w:sz w:val="32"/>
          <w:szCs w:val="32"/>
        </w:rPr>
      </w:pPr>
      <w:r>
        <w:rPr>
          <w:rFonts w:ascii="仿宋_GB2312" w:eastAsia="仿宋_GB2312" w:hAnsi="仿宋_GB2312" w:cs="仿宋_GB2312" w:hint="eastAsia"/>
          <w:sz w:val="32"/>
          <w:szCs w:val="32"/>
        </w:rPr>
        <w:t>非道路移动机械信息实时上传各省辖市生态环境局非道路移动机械监控平台，由各省辖市生态环境局非道路移动机械监控平台结合信息采集数据，生成非道路移动机械信息采集表（表1），或者非道路移动机械信息采集卡，信息采集表或信息采集卡应交由机械所有人随机携带。扫描信息采集卡二维码应能实时读取非道路移动机械信息采集表内容。</w:t>
      </w:r>
    </w:p>
    <w:p w:rsidR="002A5077" w:rsidRDefault="00DE4CE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非道路移动机械信息采集表使用塑封膜加防伪层塑封，外观尺寸为长29.7</w:t>
      </w:r>
      <w:r>
        <w:rPr>
          <w:rFonts w:ascii="仿宋_GB2312" w:eastAsia="仿宋_GB2312" w:hAnsi="仿宋_GB2312" w:cs="仿宋_GB2312"/>
          <w:sz w:val="32"/>
          <w:szCs w:val="32"/>
        </w:rPr>
        <w:t>cm，宽</w:t>
      </w:r>
      <w:r>
        <w:rPr>
          <w:rFonts w:ascii="仿宋_GB2312" w:eastAsia="仿宋_GB2312" w:hAnsi="仿宋_GB2312" w:cs="仿宋_GB2312" w:hint="eastAsia"/>
          <w:sz w:val="32"/>
          <w:szCs w:val="32"/>
        </w:rPr>
        <w:t>21</w:t>
      </w:r>
      <w:r>
        <w:rPr>
          <w:rFonts w:ascii="仿宋_GB2312" w:eastAsia="仿宋_GB2312" w:hAnsi="仿宋_GB2312" w:cs="仿宋_GB2312"/>
          <w:sz w:val="32"/>
          <w:szCs w:val="32"/>
        </w:rPr>
        <w:t>cm。</w:t>
      </w:r>
      <w:r>
        <w:rPr>
          <w:rFonts w:ascii="仿宋_GB2312" w:eastAsia="仿宋_GB2312" w:hAnsi="仿宋_GB2312" w:cs="仿宋_GB2312" w:hint="eastAsia"/>
          <w:sz w:val="32"/>
          <w:szCs w:val="32"/>
        </w:rPr>
        <w:t>非道路移动机械信息采集表样式见表1。</w:t>
      </w:r>
    </w:p>
    <w:p w:rsidR="002A5077" w:rsidRDefault="00DE4CE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表1  非道路移动机械信息采集表</w:t>
      </w:r>
    </w:p>
    <w:tbl>
      <w:tblPr>
        <w:tblW w:w="8381" w:type="dxa"/>
        <w:tblInd w:w="91" w:type="dxa"/>
        <w:tblLayout w:type="fixed"/>
        <w:tblLook w:val="04A0"/>
      </w:tblPr>
      <w:tblGrid>
        <w:gridCol w:w="821"/>
        <w:gridCol w:w="2457"/>
        <w:gridCol w:w="1134"/>
        <w:gridCol w:w="3969"/>
      </w:tblGrid>
      <w:tr w:rsidR="002A5077">
        <w:tc>
          <w:tcPr>
            <w:tcW w:w="821" w:type="dxa"/>
            <w:tcBorders>
              <w:top w:val="single" w:sz="4" w:space="0" w:color="auto"/>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cs="宋体"/>
                <w:b/>
                <w:bCs/>
                <w:kern w:val="0"/>
                <w:sz w:val="28"/>
                <w:szCs w:val="28"/>
              </w:rPr>
            </w:pPr>
            <w:r>
              <w:rPr>
                <w:rFonts w:ascii="宋体" w:hAnsi="宋体" w:cs="宋体" w:hint="eastAsia"/>
                <w:b/>
                <w:bCs/>
                <w:kern w:val="0"/>
                <w:sz w:val="28"/>
                <w:szCs w:val="28"/>
              </w:rPr>
              <w:t>序号</w:t>
            </w:r>
          </w:p>
        </w:tc>
        <w:tc>
          <w:tcPr>
            <w:tcW w:w="3591" w:type="dxa"/>
            <w:gridSpan w:val="2"/>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b/>
                <w:bCs/>
                <w:kern w:val="0"/>
                <w:sz w:val="28"/>
                <w:szCs w:val="28"/>
              </w:rPr>
            </w:pPr>
            <w:r>
              <w:rPr>
                <w:rFonts w:ascii="宋体" w:hAnsi="宋体" w:cs="宋体" w:hint="eastAsia"/>
                <w:b/>
                <w:bCs/>
                <w:kern w:val="0"/>
                <w:sz w:val="28"/>
                <w:szCs w:val="28"/>
              </w:rPr>
              <w:t>信息名称</w:t>
            </w:r>
          </w:p>
        </w:tc>
        <w:tc>
          <w:tcPr>
            <w:tcW w:w="3969" w:type="dxa"/>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b/>
                <w:bCs/>
                <w:kern w:val="0"/>
                <w:sz w:val="28"/>
                <w:szCs w:val="28"/>
              </w:rPr>
            </w:pPr>
            <w:r>
              <w:rPr>
                <w:rFonts w:ascii="宋体" w:hAnsi="宋体" w:cs="宋体" w:hint="eastAsia"/>
                <w:b/>
                <w:bCs/>
                <w:kern w:val="0"/>
                <w:sz w:val="28"/>
                <w:szCs w:val="28"/>
              </w:rPr>
              <w:t>是否必填</w:t>
            </w: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kern w:val="0"/>
                <w:sz w:val="28"/>
                <w:szCs w:val="28"/>
              </w:rPr>
              <w:t>1</w:t>
            </w:r>
          </w:p>
        </w:tc>
        <w:tc>
          <w:tcPr>
            <w:tcW w:w="3591" w:type="dxa"/>
            <w:gridSpan w:val="2"/>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所有人或单位名字</w:t>
            </w:r>
          </w:p>
        </w:tc>
        <w:tc>
          <w:tcPr>
            <w:tcW w:w="3969" w:type="dxa"/>
            <w:tcBorders>
              <w:top w:val="nil"/>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kern w:val="0"/>
                <w:sz w:val="28"/>
                <w:szCs w:val="28"/>
              </w:rPr>
              <w:t>2</w:t>
            </w:r>
          </w:p>
        </w:tc>
        <w:tc>
          <w:tcPr>
            <w:tcW w:w="3591" w:type="dxa"/>
            <w:gridSpan w:val="2"/>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所有人或单位联系方式</w:t>
            </w:r>
          </w:p>
        </w:tc>
        <w:tc>
          <w:tcPr>
            <w:tcW w:w="3969" w:type="dxa"/>
            <w:tcBorders>
              <w:top w:val="nil"/>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kern w:val="0"/>
                <w:sz w:val="28"/>
                <w:szCs w:val="28"/>
              </w:rPr>
              <w:t>3</w:t>
            </w:r>
          </w:p>
        </w:tc>
        <w:tc>
          <w:tcPr>
            <w:tcW w:w="3591" w:type="dxa"/>
            <w:gridSpan w:val="2"/>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所有人身份证或单位营业执照</w:t>
            </w:r>
          </w:p>
        </w:tc>
        <w:tc>
          <w:tcPr>
            <w:tcW w:w="3969" w:type="dxa"/>
            <w:tcBorders>
              <w:top w:val="nil"/>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hint="eastAsia"/>
                <w:kern w:val="0"/>
                <w:sz w:val="28"/>
                <w:szCs w:val="28"/>
              </w:rPr>
              <w:lastRenderedPageBreak/>
              <w:t>4</w:t>
            </w:r>
          </w:p>
        </w:tc>
        <w:tc>
          <w:tcPr>
            <w:tcW w:w="3591" w:type="dxa"/>
            <w:gridSpan w:val="2"/>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机械环保代码</w:t>
            </w:r>
          </w:p>
        </w:tc>
        <w:tc>
          <w:tcPr>
            <w:tcW w:w="3969" w:type="dxa"/>
            <w:vMerge w:val="restart"/>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有铭牌的机械，必填其中一组</w:t>
            </w: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hint="eastAsia"/>
                <w:kern w:val="0"/>
                <w:sz w:val="28"/>
                <w:szCs w:val="28"/>
              </w:rPr>
              <w:t>5</w:t>
            </w:r>
          </w:p>
        </w:tc>
        <w:tc>
          <w:tcPr>
            <w:tcW w:w="2457" w:type="dxa"/>
            <w:tcBorders>
              <w:top w:val="nil"/>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发动机型式核准号</w:t>
            </w:r>
          </w:p>
        </w:tc>
        <w:tc>
          <w:tcPr>
            <w:tcW w:w="1134" w:type="dxa"/>
            <w:vMerge w:val="restart"/>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同一组</w:t>
            </w:r>
          </w:p>
        </w:tc>
        <w:tc>
          <w:tcPr>
            <w:tcW w:w="3969" w:type="dxa"/>
            <w:vMerge/>
            <w:tcBorders>
              <w:top w:val="nil"/>
              <w:left w:val="single" w:sz="4" w:space="0" w:color="auto"/>
              <w:bottom w:val="single" w:sz="4" w:space="0" w:color="auto"/>
              <w:right w:val="single" w:sz="4" w:space="0" w:color="auto"/>
            </w:tcBorders>
            <w:vAlign w:val="center"/>
          </w:tcPr>
          <w:p w:rsidR="002A5077" w:rsidRDefault="002A5077">
            <w:pPr>
              <w:widowControl/>
              <w:spacing w:line="420" w:lineRule="exact"/>
              <w:jc w:val="left"/>
              <w:rPr>
                <w:rFonts w:ascii="宋体" w:hAnsi="宋体" w:cs="宋体"/>
                <w:kern w:val="0"/>
                <w:sz w:val="28"/>
                <w:szCs w:val="28"/>
              </w:rPr>
            </w:pP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hint="eastAsia"/>
                <w:kern w:val="0"/>
                <w:sz w:val="28"/>
                <w:szCs w:val="28"/>
              </w:rPr>
              <w:t>6</w:t>
            </w:r>
          </w:p>
        </w:tc>
        <w:tc>
          <w:tcPr>
            <w:tcW w:w="2457" w:type="dxa"/>
            <w:tcBorders>
              <w:top w:val="nil"/>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发动机出厂编号</w:t>
            </w:r>
          </w:p>
        </w:tc>
        <w:tc>
          <w:tcPr>
            <w:tcW w:w="1134" w:type="dxa"/>
            <w:vMerge/>
            <w:tcBorders>
              <w:top w:val="nil"/>
              <w:left w:val="single" w:sz="4" w:space="0" w:color="auto"/>
              <w:bottom w:val="single" w:sz="4" w:space="0" w:color="auto"/>
              <w:right w:val="single" w:sz="4" w:space="0" w:color="auto"/>
            </w:tcBorders>
            <w:vAlign w:val="center"/>
          </w:tcPr>
          <w:p w:rsidR="002A5077" w:rsidRDefault="002A5077">
            <w:pPr>
              <w:widowControl/>
              <w:spacing w:line="420" w:lineRule="exact"/>
              <w:jc w:val="left"/>
              <w:rPr>
                <w:rFonts w:ascii="宋体" w:hAnsi="宋体" w:cs="宋体"/>
                <w:kern w:val="0"/>
                <w:sz w:val="28"/>
                <w:szCs w:val="28"/>
              </w:rPr>
            </w:pPr>
          </w:p>
        </w:tc>
        <w:tc>
          <w:tcPr>
            <w:tcW w:w="3969" w:type="dxa"/>
            <w:vMerge/>
            <w:tcBorders>
              <w:top w:val="nil"/>
              <w:left w:val="single" w:sz="4" w:space="0" w:color="auto"/>
              <w:bottom w:val="single" w:sz="4" w:space="0" w:color="auto"/>
              <w:right w:val="single" w:sz="4" w:space="0" w:color="auto"/>
            </w:tcBorders>
            <w:vAlign w:val="center"/>
          </w:tcPr>
          <w:p w:rsidR="002A5077" w:rsidRDefault="002A5077">
            <w:pPr>
              <w:widowControl/>
              <w:spacing w:line="420" w:lineRule="exact"/>
              <w:jc w:val="left"/>
              <w:rPr>
                <w:rFonts w:ascii="宋体" w:hAnsi="宋体" w:cs="宋体"/>
                <w:kern w:val="0"/>
                <w:sz w:val="28"/>
                <w:szCs w:val="28"/>
              </w:rPr>
            </w:pP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hint="eastAsia"/>
                <w:kern w:val="0"/>
                <w:sz w:val="28"/>
                <w:szCs w:val="28"/>
              </w:rPr>
              <w:t>7</w:t>
            </w:r>
          </w:p>
        </w:tc>
        <w:tc>
          <w:tcPr>
            <w:tcW w:w="3591" w:type="dxa"/>
            <w:gridSpan w:val="2"/>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机械出厂编号</w:t>
            </w:r>
            <w:r>
              <w:rPr>
                <w:rFonts w:ascii="宋体" w:hAnsi="宋体"/>
                <w:kern w:val="0"/>
                <w:sz w:val="28"/>
                <w:szCs w:val="28"/>
              </w:rPr>
              <w:t>/PIN</w:t>
            </w:r>
            <w:r>
              <w:rPr>
                <w:rFonts w:ascii="宋体" w:hAnsi="宋体" w:cs="宋体" w:hint="eastAsia"/>
                <w:kern w:val="0"/>
                <w:sz w:val="28"/>
                <w:szCs w:val="28"/>
              </w:rPr>
              <w:t>码</w:t>
            </w:r>
          </w:p>
        </w:tc>
        <w:tc>
          <w:tcPr>
            <w:tcW w:w="3969" w:type="dxa"/>
            <w:vMerge/>
            <w:tcBorders>
              <w:top w:val="nil"/>
              <w:left w:val="single" w:sz="4" w:space="0" w:color="auto"/>
              <w:bottom w:val="single" w:sz="4" w:space="0" w:color="auto"/>
              <w:right w:val="single" w:sz="4" w:space="0" w:color="auto"/>
            </w:tcBorders>
            <w:vAlign w:val="center"/>
          </w:tcPr>
          <w:p w:rsidR="002A5077" w:rsidRDefault="002A5077">
            <w:pPr>
              <w:widowControl/>
              <w:spacing w:line="420" w:lineRule="exact"/>
              <w:jc w:val="left"/>
              <w:rPr>
                <w:rFonts w:ascii="宋体" w:hAnsi="宋体" w:cs="宋体"/>
                <w:kern w:val="0"/>
                <w:sz w:val="28"/>
                <w:szCs w:val="28"/>
              </w:rPr>
            </w:pPr>
          </w:p>
        </w:tc>
      </w:tr>
      <w:tr w:rsidR="002A5077">
        <w:tc>
          <w:tcPr>
            <w:tcW w:w="821" w:type="dxa"/>
            <w:tcBorders>
              <w:top w:val="nil"/>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hint="eastAsia"/>
                <w:kern w:val="0"/>
                <w:sz w:val="28"/>
                <w:szCs w:val="28"/>
              </w:rPr>
              <w:t>8</w:t>
            </w:r>
          </w:p>
        </w:tc>
        <w:tc>
          <w:tcPr>
            <w:tcW w:w="3591" w:type="dxa"/>
            <w:gridSpan w:val="2"/>
            <w:tcBorders>
              <w:top w:val="single" w:sz="4" w:space="0" w:color="auto"/>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机械类型</w:t>
            </w:r>
          </w:p>
        </w:tc>
        <w:tc>
          <w:tcPr>
            <w:tcW w:w="3969" w:type="dxa"/>
            <w:tcBorders>
              <w:top w:val="nil"/>
              <w:left w:val="nil"/>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2A5077">
        <w:tc>
          <w:tcPr>
            <w:tcW w:w="821" w:type="dxa"/>
            <w:tcBorders>
              <w:top w:val="single" w:sz="4" w:space="0" w:color="auto"/>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kern w:val="0"/>
                <w:sz w:val="28"/>
                <w:szCs w:val="28"/>
              </w:rPr>
            </w:pPr>
            <w:r>
              <w:rPr>
                <w:rFonts w:ascii="宋体" w:hAnsi="宋体" w:hint="eastAsia"/>
                <w:kern w:val="0"/>
                <w:sz w:val="28"/>
                <w:szCs w:val="28"/>
              </w:rPr>
              <w:t>9</w:t>
            </w:r>
          </w:p>
        </w:tc>
        <w:tc>
          <w:tcPr>
            <w:tcW w:w="3591" w:type="dxa"/>
            <w:gridSpan w:val="2"/>
            <w:tcBorders>
              <w:top w:val="single" w:sz="4" w:space="0" w:color="auto"/>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机械制造企业</w:t>
            </w:r>
          </w:p>
        </w:tc>
        <w:tc>
          <w:tcPr>
            <w:tcW w:w="3969" w:type="dxa"/>
            <w:tcBorders>
              <w:top w:val="single" w:sz="4" w:space="0" w:color="auto"/>
              <w:left w:val="single" w:sz="4" w:space="0" w:color="auto"/>
              <w:bottom w:val="single" w:sz="4" w:space="0" w:color="auto"/>
              <w:right w:val="single" w:sz="4" w:space="0" w:color="auto"/>
            </w:tcBorders>
            <w:vAlign w:val="center"/>
          </w:tcPr>
          <w:p w:rsidR="002A5077" w:rsidRDefault="00DE4CEA">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tc>
          <w:tcPr>
            <w:tcW w:w="821" w:type="dxa"/>
            <w:tcBorders>
              <w:top w:val="single" w:sz="4" w:space="0" w:color="auto"/>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10</w:t>
            </w:r>
          </w:p>
        </w:tc>
        <w:tc>
          <w:tcPr>
            <w:tcW w:w="3591" w:type="dxa"/>
            <w:gridSpan w:val="2"/>
            <w:tcBorders>
              <w:top w:val="single" w:sz="4" w:space="0" w:color="auto"/>
              <w:left w:val="single" w:sz="4" w:space="0" w:color="auto"/>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仿宋_GB2312" w:eastAsia="仿宋_GB2312" w:hAnsi="微软雅黑" w:cs="宋体" w:hint="eastAsia"/>
                <w:kern w:val="0"/>
                <w:sz w:val="32"/>
                <w:szCs w:val="32"/>
              </w:rPr>
              <w:t>机械型号</w:t>
            </w:r>
          </w:p>
        </w:tc>
        <w:tc>
          <w:tcPr>
            <w:tcW w:w="3969" w:type="dxa"/>
            <w:tcBorders>
              <w:top w:val="single" w:sz="4" w:space="0" w:color="auto"/>
              <w:left w:val="single" w:sz="4" w:space="0" w:color="auto"/>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sidRPr="006169A5">
              <w:rPr>
                <w:rFonts w:ascii="宋体" w:hAnsi="宋体" w:cs="宋体" w:hint="eastAsia"/>
                <w:kern w:val="0"/>
                <w:sz w:val="28"/>
                <w:szCs w:val="28"/>
              </w:rPr>
              <w:t>必填</w:t>
            </w:r>
          </w:p>
        </w:tc>
      </w:tr>
      <w:tr w:rsidR="006169A5">
        <w:tc>
          <w:tcPr>
            <w:tcW w:w="821" w:type="dxa"/>
            <w:tcBorders>
              <w:top w:val="single" w:sz="4" w:space="0" w:color="auto"/>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11</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机械出厂年月</w:t>
            </w:r>
          </w:p>
        </w:tc>
        <w:tc>
          <w:tcPr>
            <w:tcW w:w="3969" w:type="dxa"/>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tc>
          <w:tcPr>
            <w:tcW w:w="821" w:type="dxa"/>
            <w:tcBorders>
              <w:top w:val="nil"/>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12</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发动机额定功率，</w:t>
            </w:r>
            <w:r>
              <w:rPr>
                <w:rFonts w:ascii="宋体" w:hAnsi="宋体"/>
                <w:kern w:val="0"/>
                <w:sz w:val="28"/>
                <w:szCs w:val="28"/>
              </w:rPr>
              <w:t>kW</w:t>
            </w:r>
          </w:p>
        </w:tc>
        <w:tc>
          <w:tcPr>
            <w:tcW w:w="3969" w:type="dxa"/>
            <w:tcBorders>
              <w:top w:val="nil"/>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tc>
          <w:tcPr>
            <w:tcW w:w="821" w:type="dxa"/>
            <w:tcBorders>
              <w:top w:val="nil"/>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13</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发动机出厂年月</w:t>
            </w:r>
          </w:p>
        </w:tc>
        <w:tc>
          <w:tcPr>
            <w:tcW w:w="3969" w:type="dxa"/>
            <w:tcBorders>
              <w:top w:val="nil"/>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tc>
          <w:tcPr>
            <w:tcW w:w="821" w:type="dxa"/>
            <w:tcBorders>
              <w:top w:val="nil"/>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14</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发动机制造企业</w:t>
            </w:r>
          </w:p>
        </w:tc>
        <w:tc>
          <w:tcPr>
            <w:tcW w:w="3969" w:type="dxa"/>
            <w:tcBorders>
              <w:top w:val="nil"/>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tc>
          <w:tcPr>
            <w:tcW w:w="821" w:type="dxa"/>
            <w:tcBorders>
              <w:top w:val="nil"/>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15</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发动机型号</w:t>
            </w:r>
          </w:p>
        </w:tc>
        <w:tc>
          <w:tcPr>
            <w:tcW w:w="3969" w:type="dxa"/>
            <w:tcBorders>
              <w:top w:val="nil"/>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rsidTr="00D75006">
        <w:tc>
          <w:tcPr>
            <w:tcW w:w="821" w:type="dxa"/>
            <w:tcBorders>
              <w:top w:val="single" w:sz="4" w:space="0" w:color="auto"/>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16</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排放阶段</w:t>
            </w:r>
          </w:p>
        </w:tc>
        <w:tc>
          <w:tcPr>
            <w:tcW w:w="3969" w:type="dxa"/>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tc>
          <w:tcPr>
            <w:tcW w:w="821" w:type="dxa"/>
            <w:tcBorders>
              <w:top w:val="nil"/>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17</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燃料种类</w:t>
            </w:r>
            <w:r>
              <w:rPr>
                <w:rFonts w:ascii="宋体" w:hAnsi="宋体"/>
                <w:kern w:val="0"/>
                <w:sz w:val="28"/>
                <w:szCs w:val="28"/>
              </w:rPr>
              <w:t>/</w:t>
            </w:r>
            <w:r>
              <w:rPr>
                <w:rFonts w:ascii="宋体" w:hAnsi="宋体" w:cs="宋体" w:hint="eastAsia"/>
                <w:kern w:val="0"/>
                <w:sz w:val="28"/>
                <w:szCs w:val="28"/>
              </w:rPr>
              <w:t>电动</w:t>
            </w:r>
          </w:p>
        </w:tc>
        <w:tc>
          <w:tcPr>
            <w:tcW w:w="3969" w:type="dxa"/>
            <w:tcBorders>
              <w:top w:val="nil"/>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w:t>
            </w:r>
          </w:p>
        </w:tc>
      </w:tr>
      <w:tr w:rsidR="006169A5">
        <w:tc>
          <w:tcPr>
            <w:tcW w:w="821" w:type="dxa"/>
            <w:tcBorders>
              <w:top w:val="nil"/>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18</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其他永久性号码</w:t>
            </w:r>
          </w:p>
        </w:tc>
        <w:tc>
          <w:tcPr>
            <w:tcW w:w="3969" w:type="dxa"/>
            <w:tcBorders>
              <w:top w:val="nil"/>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无铭牌机械，必填</w:t>
            </w:r>
          </w:p>
        </w:tc>
      </w:tr>
      <w:tr w:rsidR="006169A5">
        <w:tc>
          <w:tcPr>
            <w:tcW w:w="821" w:type="dxa"/>
            <w:tcBorders>
              <w:top w:val="nil"/>
              <w:left w:val="single" w:sz="4" w:space="0" w:color="auto"/>
              <w:bottom w:val="single" w:sz="4" w:space="0" w:color="auto"/>
              <w:right w:val="single" w:sz="4" w:space="0" w:color="auto"/>
            </w:tcBorders>
            <w:vAlign w:val="center"/>
          </w:tcPr>
          <w:p w:rsidR="006169A5" w:rsidRDefault="006169A5" w:rsidP="00202AF0">
            <w:pPr>
              <w:widowControl/>
              <w:spacing w:line="420" w:lineRule="exact"/>
              <w:jc w:val="center"/>
              <w:rPr>
                <w:rFonts w:ascii="宋体" w:hAnsi="宋体"/>
                <w:kern w:val="0"/>
                <w:sz w:val="28"/>
                <w:szCs w:val="28"/>
              </w:rPr>
            </w:pPr>
            <w:r>
              <w:rPr>
                <w:rFonts w:ascii="宋体" w:hAnsi="宋体" w:hint="eastAsia"/>
                <w:kern w:val="0"/>
                <w:sz w:val="28"/>
                <w:szCs w:val="28"/>
              </w:rPr>
              <w:t>19</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附加信息</w:t>
            </w:r>
          </w:p>
        </w:tc>
        <w:tc>
          <w:tcPr>
            <w:tcW w:w="3969" w:type="dxa"/>
            <w:tcBorders>
              <w:top w:val="nil"/>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选填（更换过发动机/加装了后处理装置）</w:t>
            </w:r>
          </w:p>
        </w:tc>
      </w:tr>
      <w:tr w:rsidR="006169A5">
        <w:tc>
          <w:tcPr>
            <w:tcW w:w="821" w:type="dxa"/>
            <w:tcBorders>
              <w:top w:val="single" w:sz="4" w:space="0" w:color="auto"/>
              <w:left w:val="single" w:sz="4" w:space="0" w:color="auto"/>
              <w:bottom w:val="single" w:sz="4" w:space="0" w:color="auto"/>
              <w:right w:val="single" w:sz="4" w:space="0" w:color="auto"/>
            </w:tcBorders>
            <w:vAlign w:val="center"/>
          </w:tcPr>
          <w:p w:rsidR="006169A5" w:rsidRDefault="006169A5">
            <w:pPr>
              <w:widowControl/>
              <w:spacing w:line="420" w:lineRule="exact"/>
              <w:jc w:val="center"/>
              <w:rPr>
                <w:rFonts w:ascii="宋体" w:hAnsi="宋体"/>
                <w:kern w:val="0"/>
                <w:sz w:val="28"/>
                <w:szCs w:val="28"/>
              </w:rPr>
            </w:pPr>
            <w:r>
              <w:rPr>
                <w:rFonts w:ascii="宋体" w:hAnsi="宋体" w:hint="eastAsia"/>
                <w:kern w:val="0"/>
                <w:sz w:val="28"/>
                <w:szCs w:val="28"/>
              </w:rPr>
              <w:t>20</w:t>
            </w:r>
          </w:p>
        </w:tc>
        <w:tc>
          <w:tcPr>
            <w:tcW w:w="3591" w:type="dxa"/>
            <w:gridSpan w:val="2"/>
            <w:tcBorders>
              <w:top w:val="single" w:sz="4" w:space="0" w:color="auto"/>
              <w:left w:val="nil"/>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使用地点</w:t>
            </w:r>
          </w:p>
        </w:tc>
        <w:tc>
          <w:tcPr>
            <w:tcW w:w="3969" w:type="dxa"/>
            <w:tcBorders>
              <w:top w:val="nil"/>
              <w:left w:val="nil"/>
              <w:bottom w:val="nil"/>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必填（工地、企业或其他）</w:t>
            </w:r>
          </w:p>
        </w:tc>
      </w:tr>
      <w:tr w:rsidR="006169A5">
        <w:tc>
          <w:tcPr>
            <w:tcW w:w="8381" w:type="dxa"/>
            <w:gridSpan w:val="4"/>
            <w:tcBorders>
              <w:top w:val="single" w:sz="4" w:space="0" w:color="auto"/>
              <w:left w:val="single" w:sz="4" w:space="0" w:color="auto"/>
              <w:bottom w:val="single" w:sz="4" w:space="0" w:color="auto"/>
              <w:right w:val="single" w:sz="4" w:space="0" w:color="auto"/>
            </w:tcBorders>
            <w:vAlign w:val="center"/>
          </w:tcPr>
          <w:p w:rsidR="006169A5" w:rsidRDefault="006169A5">
            <w:pPr>
              <w:widowControl/>
              <w:spacing w:line="420" w:lineRule="exact"/>
              <w:jc w:val="center"/>
              <w:rPr>
                <w:rFonts w:ascii="宋体" w:hAnsi="宋体" w:cs="宋体"/>
                <w:kern w:val="0"/>
                <w:sz w:val="28"/>
                <w:szCs w:val="28"/>
              </w:rPr>
            </w:pPr>
            <w:r>
              <w:rPr>
                <w:rFonts w:ascii="宋体" w:hAnsi="宋体" w:cs="宋体" w:hint="eastAsia"/>
                <w:kern w:val="0"/>
                <w:sz w:val="28"/>
                <w:szCs w:val="28"/>
              </w:rPr>
              <w:t>信息采集单位（盖章）：</w:t>
            </w:r>
            <w:r>
              <w:rPr>
                <w:rFonts w:ascii="宋体" w:hAnsi="宋体" w:cs="宋体"/>
                <w:kern w:val="0"/>
                <w:sz w:val="28"/>
                <w:szCs w:val="28"/>
              </w:rPr>
              <w:t xml:space="preserve">  采集人员（签字）： 采集日期：</w:t>
            </w:r>
          </w:p>
        </w:tc>
      </w:tr>
    </w:tbl>
    <w:p w:rsidR="002A5077" w:rsidRDefault="005C2615">
      <w:pPr>
        <w:autoSpaceDE w:val="0"/>
        <w:autoSpaceDN w:val="0"/>
        <w:adjustRightInd w:val="0"/>
        <w:jc w:val="left"/>
        <w:rPr>
          <w:rFonts w:ascii="仿宋_GB2312" w:eastAsia="仿宋_GB2312" w:cs="仿宋"/>
          <w:kern w:val="0"/>
          <w:sz w:val="32"/>
          <w:szCs w:val="32"/>
        </w:rPr>
      </w:pPr>
      <w:r>
        <w:rPr>
          <w:rFonts w:ascii="仿宋_GB2312" w:eastAsia="仿宋_GB2312" w:cs="仿宋" w:hint="eastAsia"/>
          <w:kern w:val="0"/>
          <w:sz w:val="32"/>
          <w:szCs w:val="32"/>
        </w:rPr>
        <w:t xml:space="preserve">    </w:t>
      </w:r>
      <w:r w:rsidR="00DE4CEA">
        <w:rPr>
          <w:rFonts w:ascii="仿宋_GB2312" w:eastAsia="仿宋_GB2312" w:cs="仿宋" w:hint="eastAsia"/>
          <w:kern w:val="0"/>
          <w:sz w:val="32"/>
          <w:szCs w:val="32"/>
        </w:rPr>
        <w:t>非道路移动机械环保信息采集卡使用塑封膜加防伪层塑封，外观尺寸为长8.8cm，宽6cm。非道路移动机械环保信息采集卡正面样式如图2，背面样式如图3。</w:t>
      </w:r>
    </w:p>
    <w:p w:rsidR="005C2615" w:rsidRDefault="00BB5120">
      <w:pPr>
        <w:autoSpaceDE w:val="0"/>
        <w:autoSpaceDN w:val="0"/>
        <w:adjustRightInd w:val="0"/>
        <w:jc w:val="left"/>
        <w:rPr>
          <w:rFonts w:ascii="仿宋_GB2312" w:eastAsia="仿宋_GB2312" w:cs="仿宋"/>
          <w:kern w:val="0"/>
          <w:sz w:val="32"/>
          <w:szCs w:val="32"/>
        </w:rPr>
      </w:pPr>
      <w:r w:rsidRPr="00BB5120">
        <w:rPr>
          <w:rFonts w:ascii="仿宋" w:eastAsia="仿宋" w:cs="仿宋"/>
          <w:kern w:val="0"/>
          <w:sz w:val="30"/>
          <w:szCs w:val="30"/>
        </w:rPr>
        <w:pict>
          <v:shape id="_x0000_s1028" type="#_x0000_t75" style="position:absolute;margin-left:41.1pt;margin-top:15pt;width:283.5pt;height:200.4pt;z-index:251660288">
            <v:imagedata r:id="rId9" o:title=""/>
          </v:shape>
        </w:pict>
      </w:r>
    </w:p>
    <w:p w:rsidR="002A5077" w:rsidRDefault="002A5077">
      <w:pPr>
        <w:autoSpaceDE w:val="0"/>
        <w:autoSpaceDN w:val="0"/>
        <w:adjustRightInd w:val="0"/>
        <w:jc w:val="left"/>
        <w:rPr>
          <w:rFonts w:ascii="仿宋" w:eastAsia="仿宋" w:cs="仿宋"/>
          <w:kern w:val="0"/>
          <w:sz w:val="30"/>
          <w:szCs w:val="30"/>
        </w:rPr>
      </w:pPr>
    </w:p>
    <w:p w:rsidR="002A5077" w:rsidRDefault="002A5077">
      <w:pPr>
        <w:autoSpaceDE w:val="0"/>
        <w:autoSpaceDN w:val="0"/>
        <w:adjustRightInd w:val="0"/>
        <w:jc w:val="left"/>
        <w:rPr>
          <w:rFonts w:ascii="仿宋" w:eastAsia="仿宋" w:cs="仿宋"/>
          <w:kern w:val="0"/>
          <w:sz w:val="30"/>
          <w:szCs w:val="30"/>
        </w:rPr>
      </w:pPr>
    </w:p>
    <w:p w:rsidR="002A5077" w:rsidRDefault="002A5077">
      <w:pPr>
        <w:autoSpaceDE w:val="0"/>
        <w:autoSpaceDN w:val="0"/>
        <w:adjustRightInd w:val="0"/>
        <w:jc w:val="left"/>
        <w:rPr>
          <w:rFonts w:ascii="仿宋" w:eastAsia="仿宋" w:cs="仿宋"/>
          <w:kern w:val="0"/>
          <w:sz w:val="30"/>
          <w:szCs w:val="30"/>
        </w:rPr>
      </w:pPr>
    </w:p>
    <w:p w:rsidR="002A5077" w:rsidRDefault="002A5077">
      <w:pPr>
        <w:autoSpaceDE w:val="0"/>
        <w:autoSpaceDN w:val="0"/>
        <w:adjustRightInd w:val="0"/>
        <w:jc w:val="left"/>
        <w:rPr>
          <w:rFonts w:ascii="仿宋" w:eastAsia="仿宋" w:cs="仿宋"/>
          <w:kern w:val="0"/>
          <w:sz w:val="30"/>
          <w:szCs w:val="30"/>
        </w:rPr>
      </w:pPr>
    </w:p>
    <w:p w:rsidR="002A5077" w:rsidRDefault="002A5077">
      <w:pPr>
        <w:autoSpaceDE w:val="0"/>
        <w:autoSpaceDN w:val="0"/>
        <w:adjustRightInd w:val="0"/>
        <w:jc w:val="left"/>
        <w:rPr>
          <w:rFonts w:ascii="仿宋" w:eastAsia="仿宋" w:cs="仿宋"/>
          <w:kern w:val="0"/>
          <w:sz w:val="30"/>
          <w:szCs w:val="30"/>
        </w:rPr>
      </w:pPr>
    </w:p>
    <w:p w:rsidR="002A5077" w:rsidRDefault="002A5077">
      <w:pPr>
        <w:autoSpaceDE w:val="0"/>
        <w:autoSpaceDN w:val="0"/>
        <w:adjustRightInd w:val="0"/>
        <w:jc w:val="left"/>
        <w:rPr>
          <w:rFonts w:ascii="仿宋" w:eastAsia="仿宋" w:cs="仿宋"/>
          <w:kern w:val="0"/>
          <w:sz w:val="30"/>
          <w:szCs w:val="30"/>
        </w:rPr>
      </w:pPr>
    </w:p>
    <w:p w:rsidR="002A5077" w:rsidRDefault="00DE4CEA">
      <w:pPr>
        <w:autoSpaceDE w:val="0"/>
        <w:autoSpaceDN w:val="0"/>
        <w:adjustRightInd w:val="0"/>
        <w:jc w:val="center"/>
        <w:rPr>
          <w:rFonts w:ascii="宋体" w:hAnsi="宋体" w:cs="仿宋"/>
          <w:kern w:val="0"/>
          <w:sz w:val="30"/>
          <w:szCs w:val="30"/>
        </w:rPr>
      </w:pPr>
      <w:r>
        <w:rPr>
          <w:rFonts w:ascii="宋体" w:hAnsi="宋体" w:cs="仿宋" w:hint="eastAsia"/>
          <w:kern w:val="0"/>
          <w:sz w:val="30"/>
          <w:szCs w:val="30"/>
        </w:rPr>
        <w:t>图1 采集卡正面样式</w:t>
      </w:r>
    </w:p>
    <w:p w:rsidR="002A5077" w:rsidRDefault="002A5077">
      <w:pPr>
        <w:autoSpaceDE w:val="0"/>
        <w:autoSpaceDN w:val="0"/>
        <w:adjustRightInd w:val="0"/>
        <w:jc w:val="left"/>
        <w:rPr>
          <w:rFonts w:ascii="仿宋" w:eastAsia="仿宋" w:cs="仿宋"/>
          <w:kern w:val="0"/>
          <w:sz w:val="30"/>
          <w:szCs w:val="30"/>
        </w:rPr>
      </w:pPr>
    </w:p>
    <w:p w:rsidR="002A5077" w:rsidRDefault="00BB5120">
      <w:pPr>
        <w:autoSpaceDE w:val="0"/>
        <w:autoSpaceDN w:val="0"/>
        <w:adjustRightInd w:val="0"/>
        <w:jc w:val="left"/>
        <w:rPr>
          <w:rFonts w:ascii="仿宋" w:eastAsia="仿宋" w:cs="仿宋"/>
          <w:kern w:val="0"/>
          <w:sz w:val="30"/>
          <w:szCs w:val="30"/>
        </w:rPr>
      </w:pPr>
      <w:r w:rsidRPr="00BB5120">
        <w:rPr>
          <w:rFonts w:ascii="宋体" w:hAnsi="宋体" w:cs="仿宋"/>
          <w:kern w:val="0"/>
          <w:sz w:val="30"/>
          <w:szCs w:val="30"/>
        </w:rPr>
        <w:pict>
          <v:shape id="图片 6" o:spid="_x0000_s1029" type="#_x0000_t75" style="position:absolute;margin-left:62.1pt;margin-top:-4.2pt;width:291.3pt;height:198pt;z-index:251661312">
            <v:imagedata r:id="rId10" o:title=""/>
          </v:shape>
        </w:pict>
      </w:r>
    </w:p>
    <w:p w:rsidR="002A5077" w:rsidRDefault="002A5077">
      <w:pPr>
        <w:autoSpaceDE w:val="0"/>
        <w:autoSpaceDN w:val="0"/>
        <w:adjustRightInd w:val="0"/>
        <w:jc w:val="left"/>
        <w:rPr>
          <w:rFonts w:ascii="仿宋" w:eastAsia="仿宋" w:cs="仿宋"/>
          <w:kern w:val="0"/>
          <w:sz w:val="30"/>
          <w:szCs w:val="30"/>
        </w:rPr>
      </w:pPr>
    </w:p>
    <w:p w:rsidR="002A5077" w:rsidRDefault="002A5077">
      <w:pPr>
        <w:autoSpaceDE w:val="0"/>
        <w:autoSpaceDN w:val="0"/>
        <w:adjustRightInd w:val="0"/>
        <w:jc w:val="left"/>
        <w:rPr>
          <w:rFonts w:ascii="仿宋" w:eastAsia="仿宋" w:cs="仿宋"/>
          <w:kern w:val="0"/>
          <w:sz w:val="30"/>
          <w:szCs w:val="30"/>
        </w:rPr>
      </w:pPr>
    </w:p>
    <w:p w:rsidR="005C2615" w:rsidRDefault="005C2615">
      <w:pPr>
        <w:autoSpaceDE w:val="0"/>
        <w:autoSpaceDN w:val="0"/>
        <w:adjustRightInd w:val="0"/>
        <w:jc w:val="left"/>
        <w:rPr>
          <w:rFonts w:ascii="仿宋" w:eastAsia="仿宋" w:cs="仿宋"/>
          <w:kern w:val="0"/>
          <w:sz w:val="30"/>
          <w:szCs w:val="30"/>
        </w:rPr>
      </w:pPr>
    </w:p>
    <w:p w:rsidR="005C2615" w:rsidRDefault="005C2615">
      <w:pPr>
        <w:autoSpaceDE w:val="0"/>
        <w:autoSpaceDN w:val="0"/>
        <w:adjustRightInd w:val="0"/>
        <w:jc w:val="left"/>
        <w:rPr>
          <w:rFonts w:ascii="仿宋" w:eastAsia="仿宋" w:cs="仿宋"/>
          <w:kern w:val="0"/>
          <w:sz w:val="30"/>
          <w:szCs w:val="30"/>
        </w:rPr>
      </w:pPr>
    </w:p>
    <w:p w:rsidR="005C2615" w:rsidRDefault="005C2615">
      <w:pPr>
        <w:autoSpaceDE w:val="0"/>
        <w:autoSpaceDN w:val="0"/>
        <w:adjustRightInd w:val="0"/>
        <w:jc w:val="left"/>
        <w:rPr>
          <w:rFonts w:ascii="仿宋" w:eastAsia="仿宋" w:cs="仿宋"/>
          <w:kern w:val="0"/>
          <w:sz w:val="30"/>
          <w:szCs w:val="30"/>
        </w:rPr>
      </w:pPr>
    </w:p>
    <w:p w:rsidR="002A5077" w:rsidRDefault="00DE4CEA">
      <w:pPr>
        <w:autoSpaceDE w:val="0"/>
        <w:autoSpaceDN w:val="0"/>
        <w:adjustRightInd w:val="0"/>
        <w:jc w:val="center"/>
        <w:rPr>
          <w:rFonts w:ascii="仿宋" w:eastAsia="仿宋" w:cs="仿宋"/>
          <w:kern w:val="0"/>
          <w:sz w:val="30"/>
          <w:szCs w:val="30"/>
        </w:rPr>
      </w:pPr>
      <w:r>
        <w:rPr>
          <w:rFonts w:ascii="宋体" w:hAnsi="宋体" w:cs="仿宋" w:hint="eastAsia"/>
          <w:kern w:val="0"/>
          <w:sz w:val="30"/>
          <w:szCs w:val="30"/>
        </w:rPr>
        <w:t>图2  采集卡背面样式</w:t>
      </w:r>
    </w:p>
    <w:p w:rsidR="002A5077"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采集卡样式说明如下：</w:t>
      </w:r>
    </w:p>
    <w:p w:rsidR="002A5077"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①正面文字</w:t>
      </w:r>
      <w:r>
        <w:rPr>
          <w:rFonts w:ascii="仿宋_GB2312" w:eastAsia="仿宋_GB2312" w:cs="TimesNewRomanPSMT" w:hint="eastAsia"/>
          <w:kern w:val="0"/>
          <w:sz w:val="32"/>
          <w:szCs w:val="32"/>
        </w:rPr>
        <w:t>“</w:t>
      </w:r>
      <w:r>
        <w:rPr>
          <w:rFonts w:ascii="仿宋_GB2312" w:eastAsia="仿宋_GB2312" w:cs="仿宋" w:hint="eastAsia"/>
          <w:kern w:val="0"/>
          <w:sz w:val="32"/>
          <w:szCs w:val="32"/>
        </w:rPr>
        <w:t>非道路移动机械环保信息采集卡</w:t>
      </w:r>
      <w:r>
        <w:rPr>
          <w:rFonts w:ascii="仿宋_GB2312" w:eastAsia="仿宋_GB2312" w:cs="TimesNewRomanPSMT" w:hint="eastAsia"/>
          <w:kern w:val="0"/>
          <w:sz w:val="32"/>
          <w:szCs w:val="32"/>
        </w:rPr>
        <w:t>”</w:t>
      </w:r>
      <w:r>
        <w:rPr>
          <w:rFonts w:ascii="仿宋_GB2312" w:eastAsia="仿宋_GB2312" w:cs="仿宋" w:hint="eastAsia"/>
          <w:kern w:val="0"/>
          <w:sz w:val="32"/>
          <w:szCs w:val="32"/>
        </w:rPr>
        <w:t>颜色为白色，字体为</w:t>
      </w:r>
      <w:r>
        <w:rPr>
          <w:rFonts w:ascii="仿宋_GB2312" w:eastAsia="仿宋_GB2312" w:cs="TimesNewRomanPSMT" w:hint="eastAsia"/>
          <w:kern w:val="0"/>
          <w:sz w:val="32"/>
          <w:szCs w:val="32"/>
        </w:rPr>
        <w:t>12</w:t>
      </w:r>
      <w:r>
        <w:rPr>
          <w:rFonts w:ascii="仿宋_GB2312" w:eastAsia="仿宋_GB2312" w:cs="仿宋" w:hint="eastAsia"/>
          <w:kern w:val="0"/>
          <w:sz w:val="32"/>
          <w:szCs w:val="32"/>
        </w:rPr>
        <w:t>磅黑体，位置居中。</w:t>
      </w:r>
    </w:p>
    <w:p w:rsidR="002A5077"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②正面文字</w:t>
      </w:r>
      <w:r>
        <w:rPr>
          <w:rFonts w:ascii="仿宋_GB2312" w:eastAsia="仿宋_GB2312" w:cs="TimesNewRomanPSMT" w:hint="eastAsia"/>
          <w:kern w:val="0"/>
          <w:sz w:val="32"/>
          <w:szCs w:val="32"/>
        </w:rPr>
        <w:t>“2-12345678”</w:t>
      </w:r>
      <w:r>
        <w:rPr>
          <w:rFonts w:ascii="仿宋_GB2312" w:eastAsia="仿宋_GB2312" w:cs="仿宋" w:hint="eastAsia"/>
          <w:kern w:val="0"/>
          <w:sz w:val="32"/>
          <w:szCs w:val="32"/>
        </w:rPr>
        <w:t>颜色为黑色、字体为</w:t>
      </w:r>
      <w:r>
        <w:rPr>
          <w:rFonts w:ascii="仿宋_GB2312" w:eastAsia="仿宋_GB2312" w:cs="TimesNewRomanPSMT" w:hint="eastAsia"/>
          <w:kern w:val="0"/>
          <w:sz w:val="32"/>
          <w:szCs w:val="32"/>
        </w:rPr>
        <w:t>30</w:t>
      </w:r>
      <w:r>
        <w:rPr>
          <w:rFonts w:ascii="仿宋_GB2312" w:eastAsia="仿宋_GB2312" w:cs="仿宋" w:hint="eastAsia"/>
          <w:kern w:val="0"/>
          <w:sz w:val="32"/>
          <w:szCs w:val="32"/>
        </w:rPr>
        <w:t>磅黑体、位置居中。</w:t>
      </w:r>
    </w:p>
    <w:p w:rsidR="002A5077"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③背面文字</w:t>
      </w:r>
      <w:r>
        <w:rPr>
          <w:rFonts w:ascii="仿宋_GB2312" w:eastAsia="仿宋_GB2312" w:cs="TimesNewRomanPSMT" w:hint="eastAsia"/>
          <w:kern w:val="0"/>
          <w:sz w:val="32"/>
          <w:szCs w:val="32"/>
        </w:rPr>
        <w:t>“</w:t>
      </w:r>
      <w:r>
        <w:rPr>
          <w:rFonts w:ascii="仿宋_GB2312" w:eastAsia="仿宋_GB2312" w:cs="仿宋" w:hint="eastAsia"/>
          <w:kern w:val="0"/>
          <w:sz w:val="32"/>
          <w:szCs w:val="32"/>
        </w:rPr>
        <w:t>说明</w:t>
      </w:r>
      <w:r>
        <w:rPr>
          <w:rFonts w:ascii="仿宋_GB2312" w:eastAsia="仿宋_GB2312" w:cs="TimesNewRomanPSMT" w:hint="eastAsia"/>
          <w:kern w:val="0"/>
          <w:sz w:val="32"/>
          <w:szCs w:val="32"/>
        </w:rPr>
        <w:t>”</w:t>
      </w:r>
      <w:r>
        <w:rPr>
          <w:rFonts w:ascii="仿宋_GB2312" w:eastAsia="仿宋_GB2312" w:cs="仿宋" w:hint="eastAsia"/>
          <w:kern w:val="0"/>
          <w:sz w:val="32"/>
          <w:szCs w:val="32"/>
        </w:rPr>
        <w:t>颜色为黑色、字体为</w:t>
      </w:r>
      <w:r>
        <w:rPr>
          <w:rFonts w:ascii="仿宋_GB2312" w:eastAsia="仿宋_GB2312" w:cs="TimesNewRomanPSMT" w:hint="eastAsia"/>
          <w:kern w:val="0"/>
          <w:sz w:val="32"/>
          <w:szCs w:val="32"/>
        </w:rPr>
        <w:t>16</w:t>
      </w:r>
      <w:r>
        <w:rPr>
          <w:rFonts w:ascii="仿宋_GB2312" w:eastAsia="仿宋_GB2312" w:cs="仿宋" w:hint="eastAsia"/>
          <w:kern w:val="0"/>
          <w:sz w:val="32"/>
          <w:szCs w:val="32"/>
        </w:rPr>
        <w:t>磅黑体。</w:t>
      </w:r>
    </w:p>
    <w:p w:rsidR="002A5077"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④背面文字</w:t>
      </w:r>
      <w:r>
        <w:rPr>
          <w:rFonts w:ascii="仿宋_GB2312" w:eastAsia="仿宋_GB2312" w:cs="TimesNewRomanPSMT" w:hint="eastAsia"/>
          <w:kern w:val="0"/>
          <w:sz w:val="32"/>
          <w:szCs w:val="32"/>
        </w:rPr>
        <w:t xml:space="preserve">“1. </w:t>
      </w:r>
      <w:r>
        <w:rPr>
          <w:rFonts w:ascii="仿宋_GB2312" w:eastAsia="仿宋_GB2312" w:cs="仿宋" w:hint="eastAsia"/>
          <w:kern w:val="0"/>
          <w:sz w:val="32"/>
          <w:szCs w:val="32"/>
        </w:rPr>
        <w:t>此证应随机械携带，以便随时检查。</w:t>
      </w:r>
      <w:r>
        <w:rPr>
          <w:rFonts w:ascii="仿宋_GB2312" w:eastAsia="仿宋_GB2312" w:cs="TimesNewRomanPSMT" w:hint="eastAsia"/>
          <w:kern w:val="0"/>
          <w:sz w:val="32"/>
          <w:szCs w:val="32"/>
        </w:rPr>
        <w:t xml:space="preserve">2. </w:t>
      </w:r>
      <w:r>
        <w:rPr>
          <w:rFonts w:ascii="仿宋_GB2312" w:eastAsia="仿宋_GB2312" w:cs="仿宋" w:hint="eastAsia"/>
          <w:kern w:val="0"/>
          <w:sz w:val="32"/>
          <w:szCs w:val="32"/>
        </w:rPr>
        <w:t>此证限本机械使用，不得转让。</w:t>
      </w:r>
      <w:r>
        <w:rPr>
          <w:rFonts w:ascii="仿宋_GB2312" w:eastAsia="仿宋_GB2312" w:cs="TimesNewRomanPSMT" w:hint="eastAsia"/>
          <w:kern w:val="0"/>
          <w:sz w:val="32"/>
          <w:szCs w:val="32"/>
        </w:rPr>
        <w:t>”</w:t>
      </w:r>
      <w:r>
        <w:rPr>
          <w:rFonts w:ascii="仿宋_GB2312" w:eastAsia="仿宋_GB2312" w:cs="仿宋" w:hint="eastAsia"/>
          <w:kern w:val="0"/>
          <w:sz w:val="32"/>
          <w:szCs w:val="32"/>
        </w:rPr>
        <w:t>颜色为黑色、字体为</w:t>
      </w:r>
      <w:r>
        <w:rPr>
          <w:rFonts w:ascii="仿宋_GB2312" w:eastAsia="仿宋_GB2312" w:cs="TimesNewRomanPSMT" w:hint="eastAsia"/>
          <w:kern w:val="0"/>
          <w:sz w:val="32"/>
          <w:szCs w:val="32"/>
        </w:rPr>
        <w:t>12</w:t>
      </w:r>
      <w:r>
        <w:rPr>
          <w:rFonts w:ascii="仿宋_GB2312" w:eastAsia="仿宋_GB2312" w:cs="仿宋" w:hint="eastAsia"/>
          <w:kern w:val="0"/>
          <w:sz w:val="32"/>
          <w:szCs w:val="32"/>
        </w:rPr>
        <w:t>磅宋体。</w:t>
      </w:r>
    </w:p>
    <w:p w:rsidR="002A5077"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⑤背面文字</w:t>
      </w:r>
      <w:r>
        <w:rPr>
          <w:rFonts w:ascii="仿宋_GB2312" w:eastAsia="仿宋_GB2312" w:cs="TimesNewRomanPSMT" w:hint="eastAsia"/>
          <w:kern w:val="0"/>
          <w:sz w:val="32"/>
          <w:szCs w:val="32"/>
        </w:rPr>
        <w:t>“XX</w:t>
      </w:r>
      <w:r>
        <w:rPr>
          <w:rFonts w:ascii="仿宋_GB2312" w:eastAsia="仿宋_GB2312" w:cs="仿宋" w:hint="eastAsia"/>
          <w:kern w:val="0"/>
          <w:sz w:val="32"/>
          <w:szCs w:val="32"/>
        </w:rPr>
        <w:t>市生态环境局</w:t>
      </w:r>
      <w:r>
        <w:rPr>
          <w:rFonts w:ascii="仿宋_GB2312" w:eastAsia="仿宋_GB2312" w:cs="TimesNewRomanPSMT" w:hint="eastAsia"/>
          <w:kern w:val="0"/>
          <w:sz w:val="32"/>
          <w:szCs w:val="32"/>
        </w:rPr>
        <w:t>”</w:t>
      </w:r>
      <w:r>
        <w:rPr>
          <w:rFonts w:ascii="仿宋_GB2312" w:eastAsia="仿宋_GB2312" w:cs="仿宋" w:hint="eastAsia"/>
          <w:kern w:val="0"/>
          <w:sz w:val="32"/>
          <w:szCs w:val="32"/>
        </w:rPr>
        <w:t>颜色为黑色、字体为</w:t>
      </w:r>
      <w:r>
        <w:rPr>
          <w:rFonts w:ascii="仿宋_GB2312" w:eastAsia="仿宋_GB2312" w:cs="TimesNewRomanPSMT" w:hint="eastAsia"/>
          <w:kern w:val="0"/>
          <w:sz w:val="32"/>
          <w:szCs w:val="32"/>
        </w:rPr>
        <w:t>12</w:t>
      </w:r>
      <w:r>
        <w:rPr>
          <w:rFonts w:ascii="仿宋_GB2312" w:eastAsia="仿宋_GB2312" w:cs="仿宋" w:hint="eastAsia"/>
          <w:kern w:val="0"/>
          <w:sz w:val="32"/>
          <w:szCs w:val="32"/>
        </w:rPr>
        <w:t>磅黑体、位置居中。</w:t>
      </w:r>
    </w:p>
    <w:p w:rsidR="002A5077" w:rsidRDefault="00DE4CEA" w:rsidP="005C2615">
      <w:pPr>
        <w:autoSpaceDE w:val="0"/>
        <w:autoSpaceDN w:val="0"/>
        <w:adjustRightInd w:val="0"/>
        <w:ind w:firstLineChars="200" w:firstLine="640"/>
        <w:jc w:val="left"/>
        <w:rPr>
          <w:rFonts w:ascii="仿宋_GB2312" w:eastAsia="仿宋_GB2312" w:cs="仿宋"/>
          <w:kern w:val="0"/>
          <w:sz w:val="32"/>
          <w:szCs w:val="32"/>
        </w:rPr>
      </w:pPr>
      <w:r>
        <w:rPr>
          <w:rFonts w:ascii="仿宋_GB2312" w:eastAsia="仿宋_GB2312" w:cs="仿宋" w:hint="eastAsia"/>
          <w:kern w:val="0"/>
          <w:sz w:val="32"/>
          <w:szCs w:val="32"/>
        </w:rPr>
        <w:t>⑥正面二维码尺寸为</w:t>
      </w:r>
      <w:r>
        <w:rPr>
          <w:rFonts w:ascii="仿宋_GB2312" w:eastAsia="仿宋_GB2312" w:cs="TimesNewRomanPSMT" w:hint="eastAsia"/>
          <w:kern w:val="0"/>
          <w:sz w:val="32"/>
          <w:szCs w:val="32"/>
        </w:rPr>
        <w:t>25mm×25mm</w:t>
      </w:r>
      <w:r>
        <w:rPr>
          <w:rFonts w:ascii="仿宋_GB2312" w:eastAsia="仿宋_GB2312" w:cs="仿宋" w:hint="eastAsia"/>
          <w:kern w:val="0"/>
          <w:sz w:val="32"/>
          <w:szCs w:val="32"/>
        </w:rPr>
        <w:t>，二维码关联非道路移</w:t>
      </w:r>
      <w:r>
        <w:rPr>
          <w:rFonts w:ascii="仿宋_GB2312" w:eastAsia="仿宋_GB2312" w:cs="仿宋" w:hint="eastAsia"/>
          <w:kern w:val="0"/>
          <w:sz w:val="32"/>
          <w:szCs w:val="32"/>
        </w:rPr>
        <w:lastRenderedPageBreak/>
        <w:t>动机械环保登记号码。</w:t>
      </w:r>
    </w:p>
    <w:p w:rsidR="00F35E67" w:rsidRPr="00564862" w:rsidRDefault="00F35E67" w:rsidP="00F35E67">
      <w:pPr>
        <w:autoSpaceDE w:val="0"/>
        <w:autoSpaceDN w:val="0"/>
        <w:adjustRightInd w:val="0"/>
        <w:ind w:firstLine="645"/>
        <w:jc w:val="left"/>
        <w:rPr>
          <w:rFonts w:ascii="黑体" w:eastAsia="黑体" w:hAnsi="黑体"/>
          <w:sz w:val="32"/>
          <w:szCs w:val="32"/>
        </w:rPr>
      </w:pPr>
      <w:r w:rsidRPr="00724E79">
        <w:rPr>
          <w:rFonts w:ascii="黑体" w:eastAsia="黑体" w:hAnsi="黑体" w:hint="eastAsia"/>
          <w:sz w:val="32"/>
          <w:szCs w:val="32"/>
        </w:rPr>
        <w:t>四、非道路移动机械定位系统技术要求</w:t>
      </w:r>
    </w:p>
    <w:p w:rsidR="00564862" w:rsidRDefault="00564862" w:rsidP="00564862">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、终端设备应满足《</w:t>
      </w:r>
      <w:r w:rsidRPr="00564862">
        <w:rPr>
          <w:rFonts w:ascii="仿宋" w:eastAsia="仿宋" w:hAnsi="仿宋" w:cs="仿宋" w:hint="eastAsia"/>
          <w:sz w:val="32"/>
          <w:szCs w:val="32"/>
        </w:rPr>
        <w:t>重型柴油车污染物排放限值及测量方法（中国第六阶段）</w:t>
      </w:r>
      <w:r>
        <w:rPr>
          <w:rFonts w:ascii="仿宋" w:eastAsia="仿宋" w:hAnsi="仿宋" w:cs="仿宋" w:hint="eastAsia"/>
          <w:sz w:val="32"/>
          <w:szCs w:val="32"/>
        </w:rPr>
        <w:t>》（G</w:t>
      </w:r>
      <w:r>
        <w:rPr>
          <w:rFonts w:ascii="仿宋" w:eastAsia="仿宋" w:hAnsi="仿宋" w:cs="仿宋"/>
          <w:sz w:val="32"/>
          <w:szCs w:val="32"/>
        </w:rPr>
        <w:t>B/17691-2018</w:t>
      </w:r>
      <w:r>
        <w:rPr>
          <w:rFonts w:ascii="仿宋" w:eastAsia="仿宋" w:hAnsi="仿宋" w:cs="仿宋" w:hint="eastAsia"/>
          <w:sz w:val="32"/>
          <w:szCs w:val="32"/>
        </w:rPr>
        <w:t>）和《电动汽车远程服务与管理系统技术规范</w:t>
      </w:r>
      <w:r w:rsidRPr="00564862">
        <w:rPr>
          <w:rFonts w:ascii="仿宋" w:eastAsia="仿宋" w:hAnsi="仿宋" w:cs="仿宋" w:hint="eastAsia"/>
          <w:sz w:val="32"/>
          <w:szCs w:val="32"/>
        </w:rPr>
        <w:t>第2部分：车载终</w:t>
      </w:r>
      <w:r>
        <w:rPr>
          <w:rFonts w:ascii="仿宋" w:eastAsia="仿宋" w:hAnsi="仿宋" w:cs="仿宋" w:hint="eastAsia"/>
          <w:sz w:val="32"/>
          <w:szCs w:val="32"/>
        </w:rPr>
        <w:t>》（G</w:t>
      </w:r>
      <w:r>
        <w:rPr>
          <w:rFonts w:ascii="仿宋" w:eastAsia="仿宋" w:hAnsi="仿宋" w:cs="仿宋"/>
          <w:sz w:val="32"/>
          <w:szCs w:val="32"/>
        </w:rPr>
        <w:t>B/T32960.2-2016</w:t>
      </w:r>
      <w:r>
        <w:rPr>
          <w:rFonts w:ascii="仿宋" w:eastAsia="仿宋" w:hAnsi="仿宋" w:cs="仿宋" w:hint="eastAsia"/>
          <w:sz w:val="32"/>
          <w:szCs w:val="32"/>
        </w:rPr>
        <w:t>）对的性能和电磁兼容的要求。</w:t>
      </w:r>
    </w:p>
    <w:p w:rsidR="00564862" w:rsidRDefault="00564862" w:rsidP="00564862">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2</w:t>
      </w:r>
      <w:r w:rsidRPr="00E85169">
        <w:rPr>
          <w:rFonts w:ascii="仿宋" w:eastAsia="仿宋" w:hAnsi="仿宋" w:cs="仿宋" w:hint="eastAsia"/>
          <w:bCs/>
          <w:sz w:val="32"/>
          <w:szCs w:val="32"/>
        </w:rPr>
        <w:t>、</w:t>
      </w:r>
      <w:r>
        <w:rPr>
          <w:rFonts w:ascii="仿宋" w:eastAsia="仿宋" w:hAnsi="仿宋" w:cs="仿宋" w:hint="eastAsia"/>
          <w:sz w:val="32"/>
          <w:szCs w:val="32"/>
        </w:rPr>
        <w:t>终端设备的</w:t>
      </w:r>
      <w:r>
        <w:rPr>
          <w:rFonts w:ascii="仿宋" w:eastAsia="仿宋" w:hAnsi="仿宋" w:cs="仿宋" w:hint="eastAsia"/>
          <w:bCs/>
          <w:sz w:val="32"/>
          <w:szCs w:val="32"/>
        </w:rPr>
        <w:t>外壳所用材料应符合《</w:t>
      </w:r>
      <w:r w:rsidRPr="00564862">
        <w:rPr>
          <w:rFonts w:ascii="仿宋" w:eastAsia="仿宋" w:hAnsi="仿宋" w:cs="仿宋" w:hint="eastAsia"/>
          <w:bCs/>
          <w:sz w:val="32"/>
          <w:szCs w:val="32"/>
        </w:rPr>
        <w:t>电子电气产品六种限用物质的检测方法</w:t>
      </w:r>
      <w:r>
        <w:rPr>
          <w:rFonts w:ascii="仿宋" w:eastAsia="仿宋" w:hAnsi="仿宋" w:cs="仿宋" w:hint="eastAsia"/>
          <w:bCs/>
          <w:sz w:val="32"/>
          <w:szCs w:val="32"/>
        </w:rPr>
        <w:t>》（G</w:t>
      </w:r>
      <w:r>
        <w:rPr>
          <w:rFonts w:ascii="仿宋" w:eastAsia="仿宋" w:hAnsi="仿宋" w:cs="仿宋"/>
          <w:bCs/>
          <w:sz w:val="32"/>
          <w:szCs w:val="32"/>
        </w:rPr>
        <w:t>B/T26125</w:t>
      </w:r>
      <w:r>
        <w:rPr>
          <w:rFonts w:ascii="仿宋" w:eastAsia="仿宋" w:hAnsi="仿宋" w:cs="仿宋" w:hint="eastAsia"/>
          <w:bCs/>
          <w:sz w:val="32"/>
          <w:szCs w:val="32"/>
        </w:rPr>
        <w:t>-2011）的要求，外壳阻燃等级应符合《</w:t>
      </w:r>
      <w:r w:rsidRPr="00564862">
        <w:rPr>
          <w:rFonts w:ascii="仿宋" w:eastAsia="仿宋" w:hAnsi="仿宋" w:cs="仿宋" w:hint="eastAsia"/>
          <w:bCs/>
          <w:sz w:val="32"/>
          <w:szCs w:val="32"/>
        </w:rPr>
        <w:t>塑料 燃烧性能的测定 水平法和垂直法</w:t>
      </w:r>
      <w:r>
        <w:rPr>
          <w:rFonts w:ascii="仿宋" w:eastAsia="仿宋" w:hAnsi="仿宋" w:cs="仿宋" w:hint="eastAsia"/>
          <w:bCs/>
          <w:sz w:val="32"/>
          <w:szCs w:val="32"/>
        </w:rPr>
        <w:t>》（G</w:t>
      </w:r>
      <w:r>
        <w:rPr>
          <w:rFonts w:ascii="仿宋" w:eastAsia="仿宋" w:hAnsi="仿宋" w:cs="仿宋"/>
          <w:bCs/>
          <w:sz w:val="32"/>
          <w:szCs w:val="32"/>
        </w:rPr>
        <w:t>B/T2408</w:t>
      </w:r>
      <w:r>
        <w:rPr>
          <w:rFonts w:ascii="仿宋" w:eastAsia="仿宋" w:hAnsi="仿宋" w:cs="仿宋" w:hint="eastAsia"/>
          <w:bCs/>
          <w:sz w:val="32"/>
          <w:szCs w:val="32"/>
        </w:rPr>
        <w:t>-2008）中的相关规定。</w:t>
      </w:r>
    </w:p>
    <w:p w:rsidR="00564862" w:rsidRDefault="00564862" w:rsidP="00564862">
      <w:pPr>
        <w:pStyle w:val="a7"/>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3、终端设备应</w:t>
      </w:r>
      <w:r w:rsidR="00FD3801">
        <w:rPr>
          <w:rFonts w:ascii="仿宋" w:eastAsia="仿宋" w:hAnsi="仿宋" w:cs="仿宋" w:hint="eastAsia"/>
          <w:sz w:val="32"/>
          <w:szCs w:val="32"/>
        </w:rPr>
        <w:t>具备</w:t>
      </w:r>
      <w:r>
        <w:rPr>
          <w:rFonts w:ascii="仿宋" w:eastAsia="仿宋" w:hAnsi="仿宋" w:cs="仿宋" w:hint="eastAsia"/>
          <w:sz w:val="32"/>
          <w:szCs w:val="32"/>
        </w:rPr>
        <w:t>定位功能</w:t>
      </w:r>
      <w:r w:rsidR="00D51FE4">
        <w:rPr>
          <w:rFonts w:ascii="仿宋" w:eastAsia="仿宋" w:hAnsi="仿宋" w:cs="仿宋" w:hint="eastAsia"/>
          <w:sz w:val="32"/>
          <w:szCs w:val="32"/>
        </w:rPr>
        <w:t>，</w:t>
      </w:r>
      <w:r>
        <w:rPr>
          <w:rFonts w:ascii="仿宋" w:eastAsia="仿宋" w:hAnsi="仿宋" w:cs="仿宋" w:hint="eastAsia"/>
          <w:sz w:val="32"/>
          <w:szCs w:val="32"/>
        </w:rPr>
        <w:t>且定位误差小于2米。应支持4</w:t>
      </w:r>
      <w:r>
        <w:rPr>
          <w:rFonts w:ascii="仿宋" w:eastAsia="仿宋" w:hAnsi="仿宋" w:cs="仿宋"/>
          <w:sz w:val="32"/>
          <w:szCs w:val="32"/>
        </w:rPr>
        <w:t>G</w:t>
      </w:r>
      <w:r>
        <w:rPr>
          <w:rFonts w:ascii="仿宋" w:eastAsia="仿宋" w:hAnsi="仿宋" w:cs="仿宋" w:hint="eastAsia"/>
          <w:sz w:val="32"/>
          <w:szCs w:val="32"/>
        </w:rPr>
        <w:t>及以上通讯制式的能力，通讯模块应具备C</w:t>
      </w:r>
      <w:r>
        <w:rPr>
          <w:rFonts w:ascii="仿宋" w:eastAsia="仿宋" w:hAnsi="仿宋" w:cs="仿宋"/>
          <w:sz w:val="32"/>
          <w:szCs w:val="32"/>
        </w:rPr>
        <w:t>TA</w:t>
      </w:r>
      <w:r>
        <w:rPr>
          <w:rFonts w:ascii="仿宋" w:eastAsia="仿宋" w:hAnsi="仿宋" w:cs="仿宋" w:hint="eastAsia"/>
          <w:sz w:val="32"/>
          <w:szCs w:val="32"/>
        </w:rPr>
        <w:t>电信设备入网认证证书。</w:t>
      </w:r>
    </w:p>
    <w:p w:rsidR="00564862" w:rsidRDefault="00564862" w:rsidP="00564862">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4、终端设备应具备数据加密和防篡改功能。采用硬件安全芯片加密，采用非对称加密，加密算法可采用RSA或SM2。</w:t>
      </w:r>
    </w:p>
    <w:p w:rsidR="00564862" w:rsidRDefault="00564862" w:rsidP="00564862">
      <w:pPr>
        <w:pStyle w:val="a7"/>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终端设备的电源系统应并入发动机点火供电线路（不能直接接入蓄电瓶）。此设备应具备防拆除功能，加装内置锂电池，能监测车辆使用过程中车载终端被拆除的疑似地理位置和时间信息，并向平台发送拆除报警。</w:t>
      </w:r>
    </w:p>
    <w:p w:rsidR="00564862" w:rsidRPr="00C94F3D" w:rsidRDefault="00564862" w:rsidP="00564862">
      <w:pPr>
        <w:pStyle w:val="a7"/>
        <w:spacing w:line="360" w:lineRule="auto"/>
        <w:ind w:firstLineChars="200" w:firstLine="640"/>
        <w:rPr>
          <w:rFonts w:ascii="仿宋" w:eastAsia="仿宋" w:hAnsi="仿宋" w:cs="仿宋"/>
          <w:sz w:val="32"/>
          <w:szCs w:val="32"/>
        </w:rPr>
      </w:pPr>
      <w:r w:rsidRPr="00D51FE4">
        <w:rPr>
          <w:rFonts w:ascii="仿宋" w:eastAsia="仿宋" w:hAnsi="仿宋" w:cs="仿宋" w:hint="eastAsia"/>
          <w:sz w:val="32"/>
          <w:szCs w:val="32"/>
        </w:rPr>
        <w:t>6、终端设备应能本地存储至少</w:t>
      </w:r>
      <w:r w:rsidR="00D51FE4" w:rsidRPr="00D51FE4">
        <w:rPr>
          <w:rFonts w:ascii="仿宋" w:eastAsia="仿宋" w:hAnsi="仿宋" w:cs="仿宋" w:hint="eastAsia"/>
          <w:sz w:val="32"/>
          <w:szCs w:val="32"/>
        </w:rPr>
        <w:t>1</w:t>
      </w:r>
      <w:r w:rsidRPr="00D51FE4">
        <w:rPr>
          <w:rFonts w:ascii="仿宋" w:eastAsia="仿宋" w:hAnsi="仿宋" w:cs="仿宋" w:hint="eastAsia"/>
          <w:sz w:val="32"/>
          <w:szCs w:val="32"/>
        </w:rPr>
        <w:t>个月的历史位置信息，当数据通信链路异常，恢复正常后，能补发存储的上报数据，同时能通过</w:t>
      </w:r>
      <w:r w:rsidRPr="00D51FE4">
        <w:rPr>
          <w:rFonts w:ascii="仿宋" w:eastAsia="仿宋" w:hAnsi="仿宋" w:cs="仿宋" w:hint="eastAsia"/>
          <w:color w:val="333333"/>
          <w:sz w:val="32"/>
          <w:szCs w:val="32"/>
          <w:shd w:val="clear" w:color="auto" w:fill="FFFFFF"/>
        </w:rPr>
        <w:t>C</w:t>
      </w:r>
      <w:r w:rsidRPr="00D51FE4">
        <w:rPr>
          <w:rFonts w:ascii="仿宋" w:eastAsia="仿宋" w:hAnsi="仿宋" w:cs="仿宋"/>
          <w:color w:val="333333"/>
          <w:sz w:val="32"/>
          <w:szCs w:val="32"/>
          <w:shd w:val="clear" w:color="auto" w:fill="FFFFFF"/>
        </w:rPr>
        <w:t>AN</w:t>
      </w:r>
      <w:r w:rsidRPr="00D51FE4">
        <w:rPr>
          <w:rFonts w:ascii="仿宋" w:eastAsia="仿宋" w:hAnsi="仿宋" w:cs="仿宋" w:hint="eastAsia"/>
          <w:color w:val="333333"/>
          <w:sz w:val="32"/>
          <w:szCs w:val="32"/>
          <w:shd w:val="clear" w:color="auto" w:fill="FFFFFF"/>
        </w:rPr>
        <w:t>总线接口进行历史数据读取。</w:t>
      </w:r>
    </w:p>
    <w:p w:rsidR="002A5077" w:rsidRPr="00D51FE4" w:rsidRDefault="002A5077">
      <w:pPr>
        <w:adjustRightInd w:val="0"/>
        <w:snapToGrid w:val="0"/>
        <w:spacing w:line="590" w:lineRule="exact"/>
        <w:ind w:firstLineChars="200" w:firstLine="640"/>
        <w:rPr>
          <w:rFonts w:ascii="仿宋_GB2312" w:eastAsia="仿宋_GB2312" w:hAnsi="仿宋_GB2312"/>
          <w:sz w:val="32"/>
          <w:szCs w:val="32"/>
        </w:rPr>
      </w:pPr>
    </w:p>
    <w:p w:rsidR="002A5077" w:rsidRDefault="002A5077"/>
    <w:sectPr w:rsidR="002A5077" w:rsidSect="00B525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D5" w:rsidRDefault="00BD33D5" w:rsidP="00564862">
      <w:r>
        <w:separator/>
      </w:r>
    </w:p>
  </w:endnote>
  <w:endnote w:type="continuationSeparator" w:id="1">
    <w:p w:rsidR="00BD33D5" w:rsidRDefault="00BD33D5" w:rsidP="00564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微软雅黑">
    <w:panose1 w:val="020B0503020204020204"/>
    <w:charset w:val="86"/>
    <w:family w:val="swiss"/>
    <w:pitch w:val="variable"/>
    <w:sig w:usb0="80000287" w:usb1="280F3C52" w:usb2="00000016" w:usb3="00000000" w:csb0="0004001F" w:csb1="00000000"/>
  </w:font>
  <w:font w:name="TimesNewRomanPSMT">
    <w:altName w:val="等线"/>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D5" w:rsidRDefault="00BD33D5" w:rsidP="00564862">
      <w:r>
        <w:separator/>
      </w:r>
    </w:p>
  </w:footnote>
  <w:footnote w:type="continuationSeparator" w:id="1">
    <w:p w:rsidR="00BD33D5" w:rsidRDefault="00BD33D5" w:rsidP="00564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F0905A9"/>
    <w:rsid w:val="00041094"/>
    <w:rsid w:val="0005079C"/>
    <w:rsid w:val="000E040B"/>
    <w:rsid w:val="001E7AF5"/>
    <w:rsid w:val="0024299F"/>
    <w:rsid w:val="002742EC"/>
    <w:rsid w:val="002A5077"/>
    <w:rsid w:val="002B24F6"/>
    <w:rsid w:val="002B7D73"/>
    <w:rsid w:val="002D6601"/>
    <w:rsid w:val="002F7C6A"/>
    <w:rsid w:val="00353A30"/>
    <w:rsid w:val="00386CC1"/>
    <w:rsid w:val="003A1373"/>
    <w:rsid w:val="003C0391"/>
    <w:rsid w:val="003C2250"/>
    <w:rsid w:val="00421E6B"/>
    <w:rsid w:val="004A1FFD"/>
    <w:rsid w:val="004B251D"/>
    <w:rsid w:val="005151EE"/>
    <w:rsid w:val="00562434"/>
    <w:rsid w:val="00564862"/>
    <w:rsid w:val="005C2615"/>
    <w:rsid w:val="005C334A"/>
    <w:rsid w:val="006169A5"/>
    <w:rsid w:val="00650CAE"/>
    <w:rsid w:val="006579E7"/>
    <w:rsid w:val="00665125"/>
    <w:rsid w:val="00702E80"/>
    <w:rsid w:val="00724E79"/>
    <w:rsid w:val="00745134"/>
    <w:rsid w:val="00794636"/>
    <w:rsid w:val="007960A2"/>
    <w:rsid w:val="007A1DB9"/>
    <w:rsid w:val="008570A9"/>
    <w:rsid w:val="00867EF3"/>
    <w:rsid w:val="0087564D"/>
    <w:rsid w:val="008F6A2B"/>
    <w:rsid w:val="00957BC0"/>
    <w:rsid w:val="00983228"/>
    <w:rsid w:val="00983AC4"/>
    <w:rsid w:val="00986815"/>
    <w:rsid w:val="009A7235"/>
    <w:rsid w:val="009C4D88"/>
    <w:rsid w:val="00A17907"/>
    <w:rsid w:val="00A2092B"/>
    <w:rsid w:val="00A41412"/>
    <w:rsid w:val="00A43599"/>
    <w:rsid w:val="00AA7CF6"/>
    <w:rsid w:val="00AC088B"/>
    <w:rsid w:val="00B20E40"/>
    <w:rsid w:val="00B52514"/>
    <w:rsid w:val="00BB1BB6"/>
    <w:rsid w:val="00BB5120"/>
    <w:rsid w:val="00BC7D09"/>
    <w:rsid w:val="00BD33D5"/>
    <w:rsid w:val="00C10223"/>
    <w:rsid w:val="00C56C88"/>
    <w:rsid w:val="00C671FD"/>
    <w:rsid w:val="00CB5675"/>
    <w:rsid w:val="00D25095"/>
    <w:rsid w:val="00D51FE4"/>
    <w:rsid w:val="00D601C5"/>
    <w:rsid w:val="00D75006"/>
    <w:rsid w:val="00DB2CCA"/>
    <w:rsid w:val="00DE4CEA"/>
    <w:rsid w:val="00DF6158"/>
    <w:rsid w:val="00E308D3"/>
    <w:rsid w:val="00E87131"/>
    <w:rsid w:val="00F15C61"/>
    <w:rsid w:val="00F35E67"/>
    <w:rsid w:val="00FC4415"/>
    <w:rsid w:val="00FD3801"/>
    <w:rsid w:val="01165151"/>
    <w:rsid w:val="033041DA"/>
    <w:rsid w:val="076749A5"/>
    <w:rsid w:val="0D9034D2"/>
    <w:rsid w:val="158E063B"/>
    <w:rsid w:val="15992889"/>
    <w:rsid w:val="16602477"/>
    <w:rsid w:val="16765F3A"/>
    <w:rsid w:val="1A380FFF"/>
    <w:rsid w:val="1B7B5359"/>
    <w:rsid w:val="1EDA1C4D"/>
    <w:rsid w:val="25473E28"/>
    <w:rsid w:val="2EA95960"/>
    <w:rsid w:val="32325DE0"/>
    <w:rsid w:val="346E3A65"/>
    <w:rsid w:val="38D60AFD"/>
    <w:rsid w:val="39F9098F"/>
    <w:rsid w:val="3ABF57E3"/>
    <w:rsid w:val="3D4C2A42"/>
    <w:rsid w:val="3D4C4549"/>
    <w:rsid w:val="3DF90B71"/>
    <w:rsid w:val="3FA13A9D"/>
    <w:rsid w:val="405B58A2"/>
    <w:rsid w:val="45B62CFC"/>
    <w:rsid w:val="48C13B48"/>
    <w:rsid w:val="4970437C"/>
    <w:rsid w:val="4ABC11EB"/>
    <w:rsid w:val="4E2D39ED"/>
    <w:rsid w:val="4F0905A9"/>
    <w:rsid w:val="4F8548A8"/>
    <w:rsid w:val="5A3B09B9"/>
    <w:rsid w:val="616D714A"/>
    <w:rsid w:val="65B55363"/>
    <w:rsid w:val="683C1AE4"/>
    <w:rsid w:val="71141FB7"/>
    <w:rsid w:val="72FE4CE4"/>
    <w:rsid w:val="7C334BE4"/>
    <w:rsid w:val="7D9D36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1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52514"/>
    <w:rPr>
      <w:sz w:val="18"/>
      <w:szCs w:val="18"/>
    </w:rPr>
  </w:style>
  <w:style w:type="paragraph" w:styleId="a4">
    <w:name w:val="footer"/>
    <w:basedOn w:val="a"/>
    <w:link w:val="Char0"/>
    <w:rsid w:val="00B52514"/>
    <w:pPr>
      <w:tabs>
        <w:tab w:val="center" w:pos="4153"/>
        <w:tab w:val="right" w:pos="8306"/>
      </w:tabs>
      <w:snapToGrid w:val="0"/>
      <w:jc w:val="left"/>
    </w:pPr>
    <w:rPr>
      <w:sz w:val="18"/>
      <w:szCs w:val="18"/>
    </w:rPr>
  </w:style>
  <w:style w:type="paragraph" w:styleId="a5">
    <w:name w:val="header"/>
    <w:basedOn w:val="a"/>
    <w:link w:val="Char1"/>
    <w:rsid w:val="00B5251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525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B52514"/>
    <w:rPr>
      <w:kern w:val="2"/>
      <w:sz w:val="18"/>
      <w:szCs w:val="18"/>
    </w:rPr>
  </w:style>
  <w:style w:type="character" w:customStyle="1" w:styleId="Char0">
    <w:name w:val="页脚 Char"/>
    <w:basedOn w:val="a0"/>
    <w:link w:val="a4"/>
    <w:rsid w:val="00B52514"/>
    <w:rPr>
      <w:kern w:val="2"/>
      <w:sz w:val="18"/>
      <w:szCs w:val="18"/>
    </w:rPr>
  </w:style>
  <w:style w:type="character" w:customStyle="1" w:styleId="Char">
    <w:name w:val="批注框文本 Char"/>
    <w:basedOn w:val="a0"/>
    <w:link w:val="a3"/>
    <w:rsid w:val="00B52514"/>
    <w:rPr>
      <w:kern w:val="2"/>
      <w:sz w:val="18"/>
      <w:szCs w:val="18"/>
    </w:rPr>
  </w:style>
  <w:style w:type="paragraph" w:styleId="a7">
    <w:name w:val="List Paragraph"/>
    <w:basedOn w:val="a"/>
    <w:uiPriority w:val="34"/>
    <w:qFormat/>
    <w:rsid w:val="00564862"/>
    <w:pPr>
      <w:ind w:firstLine="420"/>
    </w:pPr>
    <w:rPr>
      <w:rFonts w:asciiTheme="minorHAnsi" w:hAnsiTheme="minorHAnsi" w:cs="宋体"/>
      <w:kern w:val="0"/>
      <w:szCs w:val="24"/>
    </w:rPr>
  </w:style>
</w:styles>
</file>

<file path=word/webSettings.xml><?xml version="1.0" encoding="utf-8"?>
<w:webSettings xmlns:r="http://schemas.openxmlformats.org/officeDocument/2006/relationships" xmlns:w="http://schemas.openxmlformats.org/wordprocessingml/2006/main">
  <w:divs>
    <w:div w:id="553004227">
      <w:bodyDiv w:val="1"/>
      <w:marLeft w:val="0"/>
      <w:marRight w:val="0"/>
      <w:marTop w:val="0"/>
      <w:marBottom w:val="0"/>
      <w:divBdr>
        <w:top w:val="none" w:sz="0" w:space="0" w:color="auto"/>
        <w:left w:val="none" w:sz="0" w:space="0" w:color="auto"/>
        <w:bottom w:val="none" w:sz="0" w:space="0" w:color="auto"/>
        <w:right w:val="none" w:sz="0" w:space="0" w:color="auto"/>
      </w:divBdr>
    </w:div>
    <w:div w:id="756942046">
      <w:bodyDiv w:val="1"/>
      <w:marLeft w:val="0"/>
      <w:marRight w:val="0"/>
      <w:marTop w:val="0"/>
      <w:marBottom w:val="0"/>
      <w:divBdr>
        <w:top w:val="none" w:sz="0" w:space="0" w:color="auto"/>
        <w:left w:val="none" w:sz="0" w:space="0" w:color="auto"/>
        <w:bottom w:val="none" w:sz="0" w:space="0" w:color="auto"/>
        <w:right w:val="none" w:sz="0" w:space="0" w:color="auto"/>
      </w:divBdr>
    </w:div>
    <w:div w:id="1204556880">
      <w:bodyDiv w:val="1"/>
      <w:marLeft w:val="0"/>
      <w:marRight w:val="0"/>
      <w:marTop w:val="0"/>
      <w:marBottom w:val="0"/>
      <w:divBdr>
        <w:top w:val="none" w:sz="0" w:space="0" w:color="auto"/>
        <w:left w:val="none" w:sz="0" w:space="0" w:color="auto"/>
        <w:bottom w:val="none" w:sz="0" w:space="0" w:color="auto"/>
        <w:right w:val="none" w:sz="0" w:space="0" w:color="auto"/>
      </w:divBdr>
    </w:div>
    <w:div w:id="173796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232</cp:lastModifiedBy>
  <cp:revision>25</cp:revision>
  <cp:lastPrinted>2020-04-27T01:12:00Z</cp:lastPrinted>
  <dcterms:created xsi:type="dcterms:W3CDTF">2020-02-03T12:26:00Z</dcterms:created>
  <dcterms:modified xsi:type="dcterms:W3CDTF">2020-04-30T08:44:00Z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